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3E2D3D" w:rsidRDefault="00F737E8" w:rsidP="00F737E8">
      <w:pPr>
        <w:tabs>
          <w:tab w:val="left" w:pos="6596"/>
        </w:tabs>
        <w:spacing w:before="120" w:after="120" w:line="240" w:lineRule="auto"/>
        <w:jc w:val="center"/>
        <w:rPr>
          <w:rFonts w:ascii="Arial" w:hAnsi="Arial" w:cs="Arial"/>
          <w:sz w:val="22"/>
          <w:szCs w:val="22"/>
        </w:rPr>
      </w:pPr>
      <w:r w:rsidRPr="003E2D3D">
        <w:rPr>
          <w:rFonts w:ascii="Arial" w:hAnsi="Arial" w:cs="Arial"/>
          <w:b/>
          <w:sz w:val="22"/>
          <w:szCs w:val="22"/>
        </w:rPr>
        <w:t xml:space="preserve">PROYECTO DENOMINADO </w:t>
      </w:r>
      <w:r w:rsidRPr="003E2D3D">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3E2D3D" w:rsidRDefault="00F737E8" w:rsidP="00F737E8">
      <w:pPr>
        <w:spacing w:line="240" w:lineRule="auto"/>
        <w:jc w:val="center"/>
        <w:rPr>
          <w:rFonts w:ascii="Arial" w:hAnsi="Arial" w:cs="Arial"/>
          <w:b/>
          <w:sz w:val="22"/>
          <w:szCs w:val="22"/>
        </w:rPr>
      </w:pPr>
      <w:r w:rsidRPr="003E2D3D">
        <w:rPr>
          <w:rFonts w:ascii="Arial" w:hAnsi="Arial" w:cs="Arial"/>
          <w:b/>
          <w:sz w:val="22"/>
          <w:szCs w:val="22"/>
          <w:highlight w:val="lightGray"/>
        </w:rPr>
        <w:t>FICHA PMO AQP-62-20 CODIGO INVIERTE 2325707</w:t>
      </w:r>
    </w:p>
    <w:p w14:paraId="56B5D88D" w14:textId="1FCB9162" w:rsidR="00FA022C" w:rsidRPr="003E2D3D" w:rsidRDefault="00FA022C" w:rsidP="006C1D7B">
      <w:pPr>
        <w:rPr>
          <w:rFonts w:ascii="Arial" w:hAnsi="Arial" w:cs="Arial"/>
          <w:b/>
          <w:bCs/>
          <w:sz w:val="22"/>
          <w:szCs w:val="22"/>
          <w:highlight w:val="lightGray"/>
        </w:rPr>
      </w:pPr>
    </w:p>
    <w:p w14:paraId="19417670" w14:textId="77777777" w:rsidR="00FA022C" w:rsidRPr="003E2D3D" w:rsidRDefault="00FA022C" w:rsidP="00FA022C">
      <w:pPr>
        <w:rPr>
          <w:rFonts w:ascii="Arial" w:hAnsi="Arial" w:cs="Arial"/>
          <w:b/>
          <w:bCs/>
          <w:sz w:val="22"/>
          <w:szCs w:val="22"/>
        </w:rPr>
      </w:pPr>
      <w:r w:rsidRPr="003E2D3D">
        <w:rPr>
          <w:rFonts w:ascii="Arial" w:hAnsi="Arial" w:cs="Arial"/>
          <w:b/>
          <w:bCs/>
          <w:sz w:val="22"/>
          <w:szCs w:val="22"/>
          <w:highlight w:val="lightGray"/>
        </w:rPr>
        <w:t>1.DENOMINACION DE LA CONTRATACION</w:t>
      </w:r>
    </w:p>
    <w:p w14:paraId="7F6958A9" w14:textId="462FFB75" w:rsidR="00FA022C" w:rsidRPr="003E2D3D" w:rsidRDefault="00FA022C" w:rsidP="00FA022C">
      <w:pPr>
        <w:autoSpaceDE w:val="0"/>
        <w:autoSpaceDN w:val="0"/>
        <w:adjustRightInd w:val="0"/>
        <w:spacing w:after="0" w:line="240" w:lineRule="auto"/>
        <w:ind w:left="284"/>
        <w:jc w:val="both"/>
        <w:rPr>
          <w:rFonts w:ascii="Arial" w:hAnsi="Arial" w:cs="Arial"/>
          <w:sz w:val="22"/>
          <w:szCs w:val="22"/>
        </w:rPr>
      </w:pPr>
      <w:r w:rsidRPr="003E2D3D">
        <w:rPr>
          <w:rFonts w:ascii="Arial" w:hAnsi="Arial" w:cs="Arial"/>
          <w:sz w:val="22"/>
          <w:szCs w:val="22"/>
        </w:rPr>
        <w:t>Adquisición de</w:t>
      </w:r>
      <w:r w:rsidR="00477FBC" w:rsidRPr="003E2D3D">
        <w:rPr>
          <w:rFonts w:ascii="Arial" w:hAnsi="Arial" w:cs="Arial"/>
          <w:sz w:val="22"/>
          <w:szCs w:val="22"/>
        </w:rPr>
        <w:t xml:space="preserve"> un</w:t>
      </w:r>
      <w:r w:rsidR="003C5B7C" w:rsidRPr="003E2D3D">
        <w:rPr>
          <w:rFonts w:ascii="Arial" w:hAnsi="Arial" w:cs="Arial"/>
          <w:sz w:val="22"/>
          <w:szCs w:val="22"/>
        </w:rPr>
        <w:t>a</w:t>
      </w:r>
      <w:r w:rsidR="007A2A2B" w:rsidRPr="003E2D3D">
        <w:rPr>
          <w:rFonts w:ascii="Arial" w:hAnsi="Arial" w:cs="Arial"/>
          <w:sz w:val="22"/>
          <w:szCs w:val="22"/>
        </w:rPr>
        <w:t xml:space="preserve"> CABINA DE BIOSEGURIDAD</w:t>
      </w:r>
      <w:r w:rsidR="00CA5EA2" w:rsidRPr="003E2D3D">
        <w:rPr>
          <w:rFonts w:ascii="Arial" w:hAnsi="Arial" w:cs="Arial"/>
          <w:sz w:val="22"/>
          <w:szCs w:val="22"/>
        </w:rPr>
        <w:t xml:space="preserve"> CLASE II TIPO A</w:t>
      </w:r>
      <w:r w:rsidR="003E2D3D" w:rsidRPr="003E2D3D">
        <w:rPr>
          <w:rFonts w:ascii="Arial" w:hAnsi="Arial" w:cs="Arial"/>
          <w:sz w:val="22"/>
          <w:szCs w:val="22"/>
        </w:rPr>
        <w:t>2 para</w:t>
      </w:r>
      <w:r w:rsidRPr="003E2D3D">
        <w:rPr>
          <w:rFonts w:ascii="Arial" w:hAnsi="Arial" w:cs="Arial"/>
          <w:sz w:val="22"/>
          <w:szCs w:val="22"/>
        </w:rPr>
        <w:t xml:space="preserve"> el proyecto: </w:t>
      </w:r>
      <w:r w:rsidRPr="003E2D3D">
        <w:rPr>
          <w:rFonts w:ascii="Arial" w:hAnsi="Arial" w:cs="Arial"/>
          <w:b/>
          <w:bCs/>
          <w:sz w:val="22"/>
          <w:szCs w:val="22"/>
        </w:rPr>
        <w:t>“</w:t>
      </w:r>
      <w:r w:rsidRPr="003E2D3D">
        <w:rPr>
          <w:rFonts w:ascii="Arial" w:hAnsi="Arial" w:cs="Arial"/>
          <w:sz w:val="22"/>
          <w:szCs w:val="22"/>
        </w:rPr>
        <w:t xml:space="preserve">Creación del Laboratorio de Aguas Residuales y efluentes industriales EPS SEDAPAR S.A., Sector </w:t>
      </w:r>
      <w:proofErr w:type="spellStart"/>
      <w:r w:rsidRPr="003E2D3D">
        <w:rPr>
          <w:rFonts w:ascii="Arial" w:hAnsi="Arial" w:cs="Arial"/>
          <w:sz w:val="22"/>
          <w:szCs w:val="22"/>
        </w:rPr>
        <w:t>Chilpina</w:t>
      </w:r>
      <w:proofErr w:type="spellEnd"/>
      <w:r w:rsidRPr="003E2D3D">
        <w:rPr>
          <w:rFonts w:ascii="Arial" w:hAnsi="Arial" w:cs="Arial"/>
          <w:sz w:val="22"/>
          <w:szCs w:val="22"/>
        </w:rPr>
        <w:t>, distrito de Socabaya, provincia de Arequipa, departamento y región de Arequipa”</w:t>
      </w:r>
    </w:p>
    <w:p w14:paraId="03CFD1F2" w14:textId="77777777" w:rsidR="00FA022C" w:rsidRPr="003E2D3D" w:rsidRDefault="00FA022C" w:rsidP="00854B00">
      <w:pPr>
        <w:rPr>
          <w:rFonts w:ascii="Arial" w:hAnsi="Arial" w:cs="Arial"/>
          <w:b/>
          <w:bCs/>
          <w:sz w:val="22"/>
          <w:szCs w:val="22"/>
          <w:highlight w:val="lightGray"/>
        </w:rPr>
      </w:pPr>
    </w:p>
    <w:p w14:paraId="76D63DAD" w14:textId="242E50A1" w:rsidR="00854B00" w:rsidRPr="003E2D3D" w:rsidRDefault="00854B00" w:rsidP="0084517A">
      <w:pPr>
        <w:rPr>
          <w:rFonts w:ascii="Arial" w:hAnsi="Arial" w:cs="Arial"/>
          <w:b/>
          <w:bCs/>
          <w:sz w:val="22"/>
          <w:szCs w:val="22"/>
        </w:rPr>
      </w:pPr>
      <w:r w:rsidRPr="003E2D3D">
        <w:rPr>
          <w:rFonts w:ascii="Arial" w:hAnsi="Arial" w:cs="Arial"/>
          <w:b/>
          <w:bCs/>
          <w:sz w:val="22"/>
          <w:szCs w:val="22"/>
          <w:highlight w:val="lightGray"/>
        </w:rPr>
        <w:t>2.</w:t>
      </w:r>
      <w:r w:rsidR="00246FC0" w:rsidRPr="003E2D3D">
        <w:rPr>
          <w:rFonts w:ascii="Arial" w:hAnsi="Arial" w:cs="Arial"/>
          <w:b/>
          <w:bCs/>
          <w:sz w:val="22"/>
          <w:szCs w:val="22"/>
          <w:highlight w:val="lightGray"/>
        </w:rPr>
        <w:t xml:space="preserve"> </w:t>
      </w:r>
      <w:r w:rsidRPr="003E2D3D">
        <w:rPr>
          <w:rFonts w:ascii="Arial" w:hAnsi="Arial" w:cs="Arial"/>
          <w:b/>
          <w:bCs/>
          <w:sz w:val="22"/>
          <w:szCs w:val="22"/>
          <w:highlight w:val="lightGray"/>
        </w:rPr>
        <w:t>FINALIDAD PÚBLICA</w:t>
      </w:r>
    </w:p>
    <w:p w14:paraId="0A7E6924" w14:textId="77777777" w:rsidR="00C81FC9" w:rsidRPr="003E2D3D" w:rsidRDefault="00C81FC9" w:rsidP="00C81FC9">
      <w:pPr>
        <w:spacing w:after="0" w:line="240" w:lineRule="auto"/>
        <w:ind w:left="284"/>
        <w:jc w:val="both"/>
        <w:rPr>
          <w:rFonts w:ascii="Arial" w:hAnsi="Arial" w:cs="Arial"/>
          <w:bCs/>
          <w:sz w:val="22"/>
          <w:szCs w:val="22"/>
        </w:rPr>
      </w:pPr>
      <w:r w:rsidRPr="003E2D3D">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3E2D3D">
        <w:rPr>
          <w:rFonts w:ascii="Arial" w:hAnsi="Arial" w:cs="Arial"/>
          <w:b/>
          <w:bCs/>
          <w:sz w:val="22"/>
          <w:szCs w:val="22"/>
        </w:rPr>
        <w:t xml:space="preserve">D.S. 003-2010 MINAM </w:t>
      </w:r>
      <w:r w:rsidRPr="003E2D3D">
        <w:rPr>
          <w:rFonts w:ascii="Arial" w:hAnsi="Arial" w:cs="Arial"/>
          <w:bCs/>
          <w:sz w:val="22"/>
          <w:szCs w:val="22"/>
        </w:rPr>
        <w:t xml:space="preserve">y de la </w:t>
      </w:r>
      <w:r w:rsidRPr="003E2D3D">
        <w:rPr>
          <w:rFonts w:ascii="Arial" w:hAnsi="Arial" w:cs="Arial"/>
          <w:b/>
          <w:bCs/>
          <w:sz w:val="22"/>
          <w:szCs w:val="22"/>
        </w:rPr>
        <w:t>R.M. 273-2013 VIVIENDA,</w:t>
      </w:r>
      <w:r w:rsidRPr="003E2D3D">
        <w:rPr>
          <w:rFonts w:ascii="Arial" w:hAnsi="Arial" w:cs="Arial"/>
          <w:bCs/>
          <w:sz w:val="22"/>
          <w:szCs w:val="22"/>
        </w:rPr>
        <w:t xml:space="preserve"> teniendo además otras normas, las cuales están vinculadas a estas acciones, como las siguientes:</w:t>
      </w:r>
    </w:p>
    <w:p w14:paraId="2E942F52" w14:textId="77777777" w:rsidR="00C81FC9" w:rsidRPr="003E2D3D" w:rsidRDefault="00C81FC9" w:rsidP="00C81FC9">
      <w:pPr>
        <w:spacing w:after="0" w:line="240" w:lineRule="auto"/>
        <w:ind w:left="284"/>
        <w:jc w:val="both"/>
        <w:rPr>
          <w:rFonts w:ascii="Arial" w:hAnsi="Arial" w:cs="Arial"/>
          <w:bCs/>
          <w:sz w:val="22"/>
          <w:szCs w:val="22"/>
        </w:rPr>
      </w:pPr>
    </w:p>
    <w:p w14:paraId="05E81AD5" w14:textId="3672311C" w:rsidR="00C81FC9" w:rsidRPr="003E2D3D" w:rsidRDefault="00C81FC9" w:rsidP="00C81FC9">
      <w:pPr>
        <w:pStyle w:val="Default"/>
        <w:spacing w:after="30"/>
        <w:ind w:left="284"/>
        <w:rPr>
          <w:rFonts w:ascii="Arial" w:hAnsi="Arial" w:cs="Arial"/>
          <w:color w:val="auto"/>
          <w:sz w:val="22"/>
          <w:szCs w:val="22"/>
        </w:rPr>
      </w:pPr>
      <w:r w:rsidRPr="003E2D3D">
        <w:rPr>
          <w:rFonts w:ascii="Arial" w:hAnsi="Arial" w:cs="Arial"/>
          <w:b/>
          <w:bCs/>
          <w:color w:val="auto"/>
          <w:sz w:val="22"/>
          <w:szCs w:val="22"/>
        </w:rPr>
        <w:t xml:space="preserve">-Ley N°29338 </w:t>
      </w:r>
      <w:r w:rsidR="007B0B58" w:rsidRPr="003E2D3D">
        <w:rPr>
          <w:rFonts w:ascii="Arial" w:hAnsi="Arial" w:cs="Arial"/>
          <w:bCs/>
          <w:color w:val="auto"/>
          <w:sz w:val="22"/>
          <w:szCs w:val="22"/>
        </w:rPr>
        <w:t>L</w:t>
      </w:r>
      <w:r w:rsidRPr="003E2D3D">
        <w:rPr>
          <w:rFonts w:ascii="Arial" w:hAnsi="Arial" w:cs="Arial"/>
          <w:bCs/>
          <w:color w:val="auto"/>
          <w:sz w:val="22"/>
          <w:szCs w:val="22"/>
        </w:rPr>
        <w:t>ey de Recursos Hídricos,</w:t>
      </w:r>
    </w:p>
    <w:p w14:paraId="345A2024" w14:textId="77777777" w:rsidR="00C81FC9" w:rsidRPr="003E2D3D" w:rsidRDefault="00C81FC9" w:rsidP="00C81FC9">
      <w:pPr>
        <w:pStyle w:val="Default"/>
        <w:spacing w:after="30"/>
        <w:ind w:left="284"/>
        <w:jc w:val="both"/>
        <w:rPr>
          <w:rFonts w:ascii="Arial" w:hAnsi="Arial" w:cs="Arial"/>
          <w:color w:val="auto"/>
          <w:sz w:val="22"/>
          <w:szCs w:val="22"/>
        </w:rPr>
      </w:pPr>
      <w:r w:rsidRPr="003E2D3D">
        <w:rPr>
          <w:rFonts w:ascii="Arial" w:hAnsi="Arial" w:cs="Arial"/>
          <w:b/>
          <w:bCs/>
          <w:color w:val="auto"/>
          <w:sz w:val="22"/>
          <w:szCs w:val="22"/>
        </w:rPr>
        <w:t xml:space="preserve">-Ley </w:t>
      </w:r>
      <w:proofErr w:type="spellStart"/>
      <w:r w:rsidRPr="003E2D3D">
        <w:rPr>
          <w:rFonts w:ascii="Arial" w:hAnsi="Arial" w:cs="Arial"/>
          <w:b/>
          <w:bCs/>
          <w:color w:val="auto"/>
          <w:sz w:val="22"/>
          <w:szCs w:val="22"/>
        </w:rPr>
        <w:t>N°</w:t>
      </w:r>
      <w:proofErr w:type="spellEnd"/>
      <w:r w:rsidRPr="003E2D3D">
        <w:rPr>
          <w:rFonts w:ascii="Arial" w:hAnsi="Arial" w:cs="Arial"/>
          <w:b/>
          <w:bCs/>
          <w:color w:val="auto"/>
          <w:sz w:val="22"/>
          <w:szCs w:val="22"/>
        </w:rPr>
        <w:t xml:space="preserve"> 28611, </w:t>
      </w:r>
      <w:r w:rsidRPr="003E2D3D">
        <w:rPr>
          <w:rFonts w:ascii="Arial" w:hAnsi="Arial" w:cs="Arial"/>
          <w:color w:val="auto"/>
          <w:sz w:val="22"/>
          <w:szCs w:val="22"/>
        </w:rPr>
        <w:t xml:space="preserve">Ley General del Ambiente. </w:t>
      </w:r>
    </w:p>
    <w:p w14:paraId="008FD8DA" w14:textId="77777777" w:rsidR="00C81FC9" w:rsidRPr="003E2D3D" w:rsidRDefault="00C81FC9" w:rsidP="00C81FC9">
      <w:pPr>
        <w:pStyle w:val="Default"/>
        <w:spacing w:after="30"/>
        <w:ind w:left="284"/>
        <w:jc w:val="both"/>
        <w:rPr>
          <w:rFonts w:ascii="Arial" w:hAnsi="Arial" w:cs="Arial"/>
          <w:color w:val="auto"/>
          <w:sz w:val="22"/>
          <w:szCs w:val="22"/>
        </w:rPr>
      </w:pPr>
      <w:r w:rsidRPr="003E2D3D">
        <w:rPr>
          <w:rFonts w:ascii="Arial" w:hAnsi="Arial" w:cs="Arial"/>
          <w:b/>
          <w:bCs/>
          <w:color w:val="auto"/>
          <w:sz w:val="22"/>
          <w:szCs w:val="22"/>
        </w:rPr>
        <w:t xml:space="preserve">-Ley </w:t>
      </w:r>
      <w:proofErr w:type="spellStart"/>
      <w:r w:rsidRPr="003E2D3D">
        <w:rPr>
          <w:rFonts w:ascii="Arial" w:hAnsi="Arial" w:cs="Arial"/>
          <w:b/>
          <w:bCs/>
          <w:color w:val="auto"/>
          <w:sz w:val="22"/>
          <w:szCs w:val="22"/>
        </w:rPr>
        <w:t>N°</w:t>
      </w:r>
      <w:proofErr w:type="spellEnd"/>
      <w:r w:rsidRPr="003E2D3D">
        <w:rPr>
          <w:rFonts w:ascii="Arial" w:hAnsi="Arial" w:cs="Arial"/>
          <w:b/>
          <w:bCs/>
          <w:color w:val="auto"/>
          <w:sz w:val="22"/>
          <w:szCs w:val="22"/>
        </w:rPr>
        <w:t xml:space="preserve"> 28245, </w:t>
      </w:r>
      <w:r w:rsidRPr="003E2D3D">
        <w:rPr>
          <w:rFonts w:ascii="Arial" w:hAnsi="Arial" w:cs="Arial"/>
          <w:color w:val="auto"/>
          <w:sz w:val="22"/>
          <w:szCs w:val="22"/>
        </w:rPr>
        <w:t xml:space="preserve">Ley Marco del Sistema Nacional de Gestión Ambiental. </w:t>
      </w:r>
    </w:p>
    <w:p w14:paraId="5315BE77" w14:textId="297ED985" w:rsidR="0084517A" w:rsidRPr="003E2D3D" w:rsidRDefault="00C81FC9" w:rsidP="00C81FC9">
      <w:pPr>
        <w:ind w:left="284"/>
        <w:jc w:val="both"/>
        <w:rPr>
          <w:rFonts w:ascii="Arial" w:hAnsi="Arial" w:cs="Arial"/>
          <w:sz w:val="22"/>
          <w:szCs w:val="22"/>
        </w:rPr>
      </w:pPr>
      <w:r w:rsidRPr="003E2D3D">
        <w:rPr>
          <w:rFonts w:ascii="Arial" w:hAnsi="Arial" w:cs="Arial"/>
          <w:b/>
          <w:bCs/>
          <w:sz w:val="22"/>
          <w:szCs w:val="22"/>
        </w:rPr>
        <w:t xml:space="preserve">-Ley </w:t>
      </w:r>
      <w:proofErr w:type="spellStart"/>
      <w:r w:rsidRPr="003E2D3D">
        <w:rPr>
          <w:rFonts w:ascii="Arial" w:hAnsi="Arial" w:cs="Arial"/>
          <w:b/>
          <w:bCs/>
          <w:sz w:val="22"/>
          <w:szCs w:val="22"/>
        </w:rPr>
        <w:t>N°</w:t>
      </w:r>
      <w:proofErr w:type="spellEnd"/>
      <w:r w:rsidRPr="003E2D3D">
        <w:rPr>
          <w:rFonts w:ascii="Arial" w:hAnsi="Arial" w:cs="Arial"/>
          <w:b/>
          <w:bCs/>
          <w:sz w:val="22"/>
          <w:szCs w:val="22"/>
        </w:rPr>
        <w:t xml:space="preserve"> 29325, </w:t>
      </w:r>
      <w:r w:rsidRPr="003E2D3D">
        <w:rPr>
          <w:rFonts w:ascii="Arial" w:hAnsi="Arial" w:cs="Arial"/>
          <w:sz w:val="22"/>
          <w:szCs w:val="22"/>
        </w:rPr>
        <w:t>Ley del Sistema Nacional de Evaluación y Fiscalización Ambiental</w:t>
      </w:r>
    </w:p>
    <w:p w14:paraId="506EDE16" w14:textId="77777777" w:rsidR="008F3AA2" w:rsidRPr="003E2D3D" w:rsidRDefault="008F3AA2" w:rsidP="0084517A">
      <w:pPr>
        <w:rPr>
          <w:rFonts w:ascii="Arial" w:hAnsi="Arial" w:cs="Arial"/>
          <w:b/>
          <w:bCs/>
          <w:sz w:val="22"/>
          <w:szCs w:val="22"/>
          <w:highlight w:val="lightGray"/>
        </w:rPr>
      </w:pPr>
    </w:p>
    <w:p w14:paraId="3CDED431" w14:textId="52B6F8AD" w:rsidR="00854B00" w:rsidRPr="003E2D3D" w:rsidRDefault="00854B00" w:rsidP="0084517A">
      <w:pPr>
        <w:rPr>
          <w:rFonts w:ascii="Arial" w:hAnsi="Arial" w:cs="Arial"/>
          <w:b/>
          <w:bCs/>
          <w:sz w:val="22"/>
          <w:szCs w:val="22"/>
        </w:rPr>
      </w:pPr>
      <w:r w:rsidRPr="003E2D3D">
        <w:rPr>
          <w:rFonts w:ascii="Arial" w:hAnsi="Arial" w:cs="Arial"/>
          <w:b/>
          <w:bCs/>
          <w:sz w:val="22"/>
          <w:szCs w:val="22"/>
          <w:highlight w:val="lightGray"/>
        </w:rPr>
        <w:t>3. OBJETIVO DE LA CONTRATACIÓN</w:t>
      </w:r>
    </w:p>
    <w:p w14:paraId="79670FE7" w14:textId="492163D5" w:rsidR="00C81FC9" w:rsidRPr="003E2D3D" w:rsidRDefault="007B0B58" w:rsidP="007B0B58">
      <w:pPr>
        <w:tabs>
          <w:tab w:val="left" w:pos="426"/>
        </w:tabs>
        <w:spacing w:before="240" w:after="240" w:line="240" w:lineRule="auto"/>
        <w:ind w:left="284"/>
        <w:jc w:val="both"/>
        <w:rPr>
          <w:rFonts w:ascii="Arial" w:hAnsi="Arial" w:cs="Arial"/>
          <w:sz w:val="22"/>
          <w:szCs w:val="22"/>
        </w:rPr>
      </w:pPr>
      <w:r w:rsidRPr="003E2D3D">
        <w:rPr>
          <w:rFonts w:ascii="Arial" w:hAnsi="Arial" w:cs="Arial"/>
          <w:sz w:val="22"/>
          <w:szCs w:val="22"/>
        </w:rPr>
        <w:t>Adquirir</w:t>
      </w:r>
      <w:r w:rsidR="006F4183" w:rsidRPr="003E2D3D">
        <w:rPr>
          <w:rFonts w:ascii="Arial" w:hAnsi="Arial" w:cs="Arial"/>
          <w:sz w:val="22"/>
          <w:szCs w:val="22"/>
        </w:rPr>
        <w:t xml:space="preserve"> u</w:t>
      </w:r>
      <w:r w:rsidR="00846300" w:rsidRPr="003E2D3D">
        <w:rPr>
          <w:rFonts w:ascii="Arial" w:hAnsi="Arial" w:cs="Arial"/>
          <w:sz w:val="22"/>
          <w:szCs w:val="22"/>
        </w:rPr>
        <w:t>n</w:t>
      </w:r>
      <w:r w:rsidR="003C5B7C" w:rsidRPr="003E2D3D">
        <w:rPr>
          <w:rFonts w:ascii="Arial" w:hAnsi="Arial" w:cs="Arial"/>
          <w:sz w:val="22"/>
          <w:szCs w:val="22"/>
        </w:rPr>
        <w:t xml:space="preserve">a </w:t>
      </w:r>
      <w:r w:rsidR="00EF4E9F" w:rsidRPr="003E2D3D">
        <w:rPr>
          <w:rFonts w:ascii="Arial" w:hAnsi="Arial" w:cs="Arial"/>
          <w:sz w:val="22"/>
          <w:szCs w:val="22"/>
        </w:rPr>
        <w:t>CABINA DE BIOSEGURIDAD</w:t>
      </w:r>
      <w:r w:rsidR="00CA5EA2" w:rsidRPr="003E2D3D">
        <w:rPr>
          <w:rFonts w:ascii="Arial" w:hAnsi="Arial" w:cs="Arial"/>
          <w:sz w:val="22"/>
          <w:szCs w:val="22"/>
        </w:rPr>
        <w:t xml:space="preserve"> CLASE II TIPO A2</w:t>
      </w:r>
      <w:r w:rsidR="003C5B7C" w:rsidRPr="003E2D3D">
        <w:rPr>
          <w:rFonts w:ascii="Arial" w:hAnsi="Arial" w:cs="Arial"/>
          <w:sz w:val="22"/>
          <w:szCs w:val="22"/>
        </w:rPr>
        <w:t xml:space="preserve"> para</w:t>
      </w:r>
      <w:r w:rsidR="00F737E8" w:rsidRPr="003E2D3D">
        <w:rPr>
          <w:rFonts w:ascii="Arial" w:hAnsi="Arial" w:cs="Arial"/>
          <w:sz w:val="22"/>
          <w:szCs w:val="22"/>
        </w:rPr>
        <w:t xml:space="preserve"> el laboratorio</w:t>
      </w:r>
      <w:r w:rsidR="00EF4E9F" w:rsidRPr="003E2D3D">
        <w:rPr>
          <w:rFonts w:ascii="Arial" w:hAnsi="Arial" w:cs="Arial"/>
          <w:sz w:val="22"/>
          <w:szCs w:val="22"/>
        </w:rPr>
        <w:t xml:space="preserve"> de Microbiología </w:t>
      </w:r>
      <w:r w:rsidR="00F737E8" w:rsidRPr="003E2D3D">
        <w:rPr>
          <w:rFonts w:ascii="Arial" w:hAnsi="Arial" w:cs="Arial"/>
          <w:sz w:val="22"/>
          <w:szCs w:val="22"/>
        </w:rPr>
        <w:t xml:space="preserve">de </w:t>
      </w:r>
      <w:r w:rsidR="006F4183" w:rsidRPr="003E2D3D">
        <w:rPr>
          <w:rFonts w:ascii="Arial" w:hAnsi="Arial" w:cs="Arial"/>
          <w:sz w:val="22"/>
          <w:szCs w:val="22"/>
        </w:rPr>
        <w:t>AR</w:t>
      </w:r>
      <w:r w:rsidRPr="003E2D3D">
        <w:rPr>
          <w:rFonts w:ascii="Arial" w:hAnsi="Arial" w:cs="Arial"/>
          <w:sz w:val="22"/>
          <w:szCs w:val="22"/>
        </w:rPr>
        <w:t xml:space="preserve"> con el cual se pueda lograr o</w:t>
      </w:r>
      <w:r w:rsidR="00C81FC9" w:rsidRPr="003E2D3D">
        <w:rPr>
          <w:rFonts w:ascii="Arial" w:hAnsi="Arial" w:cs="Arial"/>
          <w:sz w:val="22"/>
          <w:szCs w:val="22"/>
        </w:rPr>
        <w:t>ptimizar el control de las AGUAS RESIDUALES y con ello contribuir a una mejor gestión ambiental</w:t>
      </w:r>
      <w:r w:rsidR="004E765F" w:rsidRPr="003E2D3D">
        <w:rPr>
          <w:rFonts w:ascii="Arial" w:hAnsi="Arial" w:cs="Arial"/>
          <w:sz w:val="22"/>
          <w:szCs w:val="22"/>
        </w:rPr>
        <w:t xml:space="preserve"> de SEDAPAR S.A.</w:t>
      </w:r>
    </w:p>
    <w:p w14:paraId="66EF6C24" w14:textId="334AD8D7" w:rsidR="00854B00" w:rsidRPr="003E2D3D" w:rsidRDefault="00854B00" w:rsidP="0084517A">
      <w:pPr>
        <w:rPr>
          <w:rFonts w:ascii="Arial" w:hAnsi="Arial" w:cs="Arial"/>
          <w:b/>
          <w:bCs/>
          <w:sz w:val="22"/>
          <w:szCs w:val="22"/>
        </w:rPr>
      </w:pPr>
      <w:r w:rsidRPr="003E2D3D">
        <w:rPr>
          <w:rFonts w:ascii="Arial" w:hAnsi="Arial" w:cs="Arial"/>
          <w:b/>
          <w:bCs/>
          <w:sz w:val="22"/>
          <w:szCs w:val="22"/>
          <w:highlight w:val="lightGray"/>
        </w:rPr>
        <w:t>4. ACTIVIDAD DEL POI</w:t>
      </w:r>
    </w:p>
    <w:p w14:paraId="0A148CAE" w14:textId="4AEC4497" w:rsidR="00854B00" w:rsidRPr="003E2D3D" w:rsidRDefault="00854B00" w:rsidP="00240694">
      <w:pPr>
        <w:ind w:left="284"/>
        <w:rPr>
          <w:rFonts w:ascii="Arial" w:hAnsi="Arial" w:cs="Arial"/>
          <w:sz w:val="22"/>
          <w:szCs w:val="22"/>
        </w:rPr>
      </w:pPr>
      <w:r w:rsidRPr="003E2D3D">
        <w:rPr>
          <w:rFonts w:ascii="Arial" w:hAnsi="Arial" w:cs="Arial"/>
          <w:sz w:val="22"/>
          <w:szCs w:val="22"/>
        </w:rPr>
        <w:t>AOI500129000</w:t>
      </w:r>
      <w:r w:rsidR="00B47196" w:rsidRPr="003E2D3D">
        <w:rPr>
          <w:rFonts w:ascii="Arial" w:hAnsi="Arial" w:cs="Arial"/>
          <w:sz w:val="22"/>
          <w:szCs w:val="22"/>
        </w:rPr>
        <w:t>3</w:t>
      </w:r>
      <w:r w:rsidR="00240694" w:rsidRPr="003E2D3D">
        <w:rPr>
          <w:rFonts w:ascii="Arial" w:hAnsi="Arial" w:cs="Arial"/>
          <w:sz w:val="22"/>
          <w:szCs w:val="22"/>
        </w:rPr>
        <w:t>4</w:t>
      </w:r>
      <w:r w:rsidRPr="003E2D3D">
        <w:rPr>
          <w:rFonts w:ascii="Arial" w:hAnsi="Arial" w:cs="Arial"/>
          <w:sz w:val="22"/>
          <w:szCs w:val="22"/>
        </w:rPr>
        <w:t xml:space="preserve"> Gestión </w:t>
      </w:r>
      <w:r w:rsidR="00B47196" w:rsidRPr="003E2D3D">
        <w:rPr>
          <w:rFonts w:ascii="Arial" w:hAnsi="Arial" w:cs="Arial"/>
          <w:sz w:val="22"/>
          <w:szCs w:val="22"/>
        </w:rPr>
        <w:t>calidad</w:t>
      </w:r>
      <w:r w:rsidRPr="003E2D3D">
        <w:rPr>
          <w:rFonts w:ascii="Arial" w:hAnsi="Arial" w:cs="Arial"/>
          <w:sz w:val="22"/>
          <w:szCs w:val="22"/>
        </w:rPr>
        <w:t xml:space="preserve"> </w:t>
      </w:r>
      <w:r w:rsidR="00240694" w:rsidRPr="003E2D3D">
        <w:rPr>
          <w:rFonts w:ascii="Arial" w:hAnsi="Arial" w:cs="Arial"/>
          <w:sz w:val="22"/>
          <w:szCs w:val="22"/>
        </w:rPr>
        <w:t>tratamiento</w:t>
      </w:r>
    </w:p>
    <w:p w14:paraId="51659C64" w14:textId="485A0B0D" w:rsidR="00854B00" w:rsidRPr="003E2D3D" w:rsidRDefault="00854B00" w:rsidP="00854B00">
      <w:pPr>
        <w:rPr>
          <w:rFonts w:ascii="Arial" w:hAnsi="Arial" w:cs="Arial"/>
          <w:b/>
          <w:bCs/>
          <w:sz w:val="22"/>
          <w:szCs w:val="22"/>
        </w:rPr>
      </w:pPr>
      <w:r w:rsidRPr="003E2D3D">
        <w:rPr>
          <w:rFonts w:ascii="Arial" w:hAnsi="Arial" w:cs="Arial"/>
          <w:b/>
          <w:bCs/>
          <w:sz w:val="22"/>
          <w:szCs w:val="22"/>
          <w:highlight w:val="lightGray"/>
        </w:rPr>
        <w:t>5.</w:t>
      </w:r>
      <w:r w:rsidR="00240694" w:rsidRPr="003E2D3D">
        <w:rPr>
          <w:rFonts w:ascii="Arial" w:hAnsi="Arial" w:cs="Arial"/>
          <w:b/>
          <w:bCs/>
          <w:sz w:val="22"/>
          <w:szCs w:val="22"/>
          <w:highlight w:val="lightGray"/>
        </w:rPr>
        <w:t xml:space="preserve"> </w:t>
      </w:r>
      <w:r w:rsidRPr="003E2D3D">
        <w:rPr>
          <w:rFonts w:ascii="Arial" w:hAnsi="Arial" w:cs="Arial"/>
          <w:b/>
          <w:bCs/>
          <w:sz w:val="22"/>
          <w:szCs w:val="22"/>
          <w:highlight w:val="lightGray"/>
        </w:rPr>
        <w:t>CÓDIGO CÁTALOGO ÚNICO DE BIENES</w:t>
      </w:r>
      <w:r w:rsidR="00AF199B" w:rsidRPr="003E2D3D">
        <w:rPr>
          <w:rFonts w:ascii="Arial" w:hAnsi="Arial" w:cs="Arial"/>
          <w:b/>
          <w:bCs/>
          <w:sz w:val="22"/>
          <w:szCs w:val="22"/>
          <w:highlight w:val="lightGray"/>
        </w:rPr>
        <w:t xml:space="preserve"> </w:t>
      </w:r>
      <w:r w:rsidRPr="003E2D3D">
        <w:rPr>
          <w:rFonts w:ascii="Arial" w:hAnsi="Arial" w:cs="Arial"/>
          <w:b/>
          <w:bCs/>
          <w:sz w:val="22"/>
          <w:szCs w:val="22"/>
          <w:highlight w:val="lightGray"/>
        </w:rPr>
        <w:t>(CUBSO)</w:t>
      </w:r>
    </w:p>
    <w:p w14:paraId="06F5D39E" w14:textId="6DA4FCD3" w:rsidR="00EF4E9F" w:rsidRPr="003E2D3D" w:rsidRDefault="00EF4E9F" w:rsidP="00EF4E9F">
      <w:pPr>
        <w:ind w:firstLine="708"/>
        <w:rPr>
          <w:rFonts w:ascii="Arial" w:hAnsi="Arial" w:cs="Arial"/>
          <w:sz w:val="22"/>
          <w:szCs w:val="22"/>
        </w:rPr>
      </w:pPr>
      <w:r w:rsidRPr="003E2D3D">
        <w:rPr>
          <w:rFonts w:ascii="Arial" w:hAnsi="Arial" w:cs="Arial"/>
          <w:sz w:val="22"/>
          <w:szCs w:val="22"/>
        </w:rPr>
        <w:t>4110351300184308</w:t>
      </w:r>
    </w:p>
    <w:p w14:paraId="50CB90B3" w14:textId="77777777" w:rsidR="00477009" w:rsidRPr="003E2D3D" w:rsidRDefault="00477009" w:rsidP="00477009">
      <w:pPr>
        <w:rPr>
          <w:rFonts w:ascii="Arial" w:hAnsi="Arial" w:cs="Arial"/>
          <w:b/>
          <w:bCs/>
          <w:sz w:val="22"/>
          <w:szCs w:val="22"/>
        </w:rPr>
      </w:pPr>
      <w:r w:rsidRPr="003E2D3D">
        <w:rPr>
          <w:rFonts w:ascii="Arial" w:hAnsi="Arial" w:cs="Arial"/>
          <w:b/>
          <w:bCs/>
          <w:sz w:val="22"/>
          <w:szCs w:val="22"/>
        </w:rPr>
        <w:t>6</w:t>
      </w:r>
      <w:r w:rsidRPr="003E2D3D">
        <w:rPr>
          <w:rFonts w:ascii="Arial" w:hAnsi="Arial" w:cs="Arial"/>
          <w:b/>
          <w:bCs/>
          <w:sz w:val="22"/>
          <w:szCs w:val="22"/>
          <w:highlight w:val="lightGray"/>
        </w:rPr>
        <w:t>. ESPECIFICACIONES TÉCNICAS</w:t>
      </w:r>
      <w:r w:rsidRPr="003E2D3D">
        <w:rPr>
          <w:rFonts w:ascii="Arial" w:hAnsi="Arial" w:cs="Arial"/>
          <w:b/>
          <w:bCs/>
          <w:sz w:val="22"/>
          <w:szCs w:val="22"/>
        </w:rPr>
        <w:t xml:space="preserve"> </w:t>
      </w:r>
    </w:p>
    <w:p w14:paraId="39D89E04" w14:textId="0674F3FF" w:rsidR="00B51784" w:rsidRPr="003E2D3D" w:rsidRDefault="00562473" w:rsidP="00B51784">
      <w:pPr>
        <w:spacing w:after="0" w:line="240" w:lineRule="auto"/>
        <w:jc w:val="both"/>
        <w:rPr>
          <w:rFonts w:ascii="Arial" w:hAnsi="Arial" w:cs="Arial"/>
          <w:b/>
          <w:sz w:val="22"/>
          <w:szCs w:val="22"/>
        </w:rPr>
      </w:pPr>
      <w:r w:rsidRPr="003E2D3D">
        <w:rPr>
          <w:rFonts w:ascii="Arial" w:hAnsi="Arial" w:cs="Arial"/>
          <w:b/>
          <w:bCs/>
          <w:sz w:val="22"/>
          <w:szCs w:val="22"/>
        </w:rPr>
        <w:t xml:space="preserve"> 6.1</w:t>
      </w:r>
      <w:r w:rsidR="00B51784" w:rsidRPr="003E2D3D">
        <w:rPr>
          <w:rFonts w:ascii="Arial" w:hAnsi="Arial" w:cs="Arial"/>
          <w:b/>
          <w:sz w:val="22"/>
          <w:szCs w:val="22"/>
        </w:rPr>
        <w:t xml:space="preserve"> Descripción del bien.</w:t>
      </w:r>
    </w:p>
    <w:p w14:paraId="0A442E75" w14:textId="17517AC0" w:rsidR="00CA5EA2" w:rsidRPr="003E2D3D" w:rsidRDefault="00CA5EA2" w:rsidP="00CA5EA2">
      <w:pPr>
        <w:pStyle w:val="Prrafodelista"/>
        <w:ind w:left="-142"/>
        <w:jc w:val="both"/>
        <w:rPr>
          <w:rFonts w:ascii="Arial" w:eastAsia="Aptos" w:hAnsi="Arial" w:cs="Arial"/>
          <w:iCs/>
          <w:sz w:val="22"/>
          <w:szCs w:val="22"/>
        </w:rPr>
      </w:pPr>
      <w:r w:rsidRPr="003E2D3D">
        <w:rPr>
          <w:rFonts w:ascii="Arial" w:eastAsia="Aptos" w:hAnsi="Arial" w:cs="Arial"/>
          <w:iCs/>
          <w:sz w:val="22"/>
          <w:szCs w:val="22"/>
        </w:rPr>
        <w:t xml:space="preserve">Una </w:t>
      </w:r>
      <w:r w:rsidRPr="003E2D3D">
        <w:rPr>
          <w:rFonts w:ascii="Arial" w:eastAsia="Aptos" w:hAnsi="Arial" w:cs="Arial"/>
          <w:b/>
          <w:bCs/>
          <w:iCs/>
          <w:sz w:val="22"/>
          <w:szCs w:val="22"/>
        </w:rPr>
        <w:t>cabina de bioseguridad Clase II Tipo A2</w:t>
      </w:r>
      <w:r w:rsidRPr="003E2D3D">
        <w:rPr>
          <w:rFonts w:ascii="Arial" w:eastAsia="Aptos" w:hAnsi="Arial" w:cs="Arial"/>
          <w:iCs/>
          <w:sz w:val="22"/>
          <w:szCs w:val="22"/>
        </w:rPr>
        <w:t xml:space="preserve"> es un equipo de contención diseñado para proteger al usuario, al medio ambiente y a la muestra manipulada. </w:t>
      </w:r>
    </w:p>
    <w:p w14:paraId="583AB700" w14:textId="77777777" w:rsidR="000C2990" w:rsidRPr="003E2D3D" w:rsidRDefault="000C2990" w:rsidP="000C2990">
      <w:pPr>
        <w:pStyle w:val="Prrafodelista"/>
        <w:ind w:left="-142"/>
        <w:jc w:val="both"/>
        <w:rPr>
          <w:rFonts w:ascii="Arial" w:eastAsia="Aptos" w:hAnsi="Arial" w:cs="Arial"/>
          <w:iCs/>
          <w:sz w:val="22"/>
          <w:szCs w:val="22"/>
        </w:rPr>
      </w:pPr>
    </w:p>
    <w:p w14:paraId="018453C9" w14:textId="2DFFD05E" w:rsidR="000C2990" w:rsidRPr="003E2D3D" w:rsidRDefault="000C2990" w:rsidP="000C2990">
      <w:pPr>
        <w:pStyle w:val="Prrafodelista"/>
        <w:ind w:left="-142"/>
        <w:jc w:val="both"/>
        <w:rPr>
          <w:rFonts w:ascii="Arial" w:eastAsia="Aptos" w:hAnsi="Arial" w:cs="Arial"/>
          <w:b/>
          <w:bCs/>
          <w:iCs/>
          <w:sz w:val="22"/>
          <w:szCs w:val="22"/>
        </w:rPr>
      </w:pPr>
      <w:r w:rsidRPr="003E2D3D">
        <w:rPr>
          <w:rFonts w:ascii="Arial" w:eastAsia="Aptos" w:hAnsi="Arial" w:cs="Arial"/>
          <w:b/>
          <w:bCs/>
          <w:iCs/>
          <w:sz w:val="22"/>
          <w:szCs w:val="22"/>
        </w:rPr>
        <w:t>6.2 Especificaciones Técnicas Mínimas</w:t>
      </w:r>
    </w:p>
    <w:p w14:paraId="4D25AEC6" w14:textId="77777777" w:rsidR="00CA5EA2" w:rsidRPr="003E2D3D" w:rsidRDefault="00CA5EA2" w:rsidP="00477009">
      <w:pPr>
        <w:pStyle w:val="Prrafodelista"/>
        <w:ind w:left="-142"/>
        <w:jc w:val="both"/>
        <w:rPr>
          <w:rFonts w:ascii="Arial" w:eastAsia="Aptos" w:hAnsi="Arial" w:cs="Arial"/>
          <w:iCs/>
          <w:sz w:val="22"/>
          <w:szCs w:val="22"/>
        </w:rPr>
      </w:pPr>
    </w:p>
    <w:p w14:paraId="244090DF" w14:textId="09145FF2" w:rsidR="00CA5EA2" w:rsidRPr="003E2D3D" w:rsidRDefault="00CA5EA2" w:rsidP="003E2D3D">
      <w:pPr>
        <w:pStyle w:val="Prrafodelista"/>
        <w:numPr>
          <w:ilvl w:val="0"/>
          <w:numId w:val="28"/>
        </w:numPr>
        <w:jc w:val="both"/>
        <w:rPr>
          <w:rFonts w:ascii="Arial" w:eastAsia="Aptos" w:hAnsi="Arial" w:cs="Arial"/>
          <w:b/>
          <w:bCs/>
          <w:iCs/>
          <w:sz w:val="22"/>
          <w:szCs w:val="22"/>
        </w:rPr>
      </w:pPr>
      <w:r w:rsidRPr="003E2D3D">
        <w:rPr>
          <w:rFonts w:ascii="Arial" w:eastAsia="Aptos" w:hAnsi="Arial" w:cs="Arial"/>
          <w:b/>
          <w:bCs/>
          <w:iCs/>
          <w:sz w:val="22"/>
          <w:szCs w:val="22"/>
        </w:rPr>
        <w:t xml:space="preserve">Sistema de Filtración y Gestión de Aire </w:t>
      </w:r>
    </w:p>
    <w:p w14:paraId="167229EC" w14:textId="6D69F68B" w:rsidR="00B24E60" w:rsidRPr="003E2D3D" w:rsidRDefault="00B24E60" w:rsidP="00B24E60">
      <w:pPr>
        <w:pStyle w:val="Prrafodelista"/>
        <w:numPr>
          <w:ilvl w:val="0"/>
          <w:numId w:val="20"/>
        </w:numPr>
        <w:jc w:val="both"/>
        <w:rPr>
          <w:rFonts w:ascii="Arial" w:eastAsia="Aptos" w:hAnsi="Arial" w:cs="Arial"/>
          <w:iCs/>
          <w:sz w:val="22"/>
          <w:szCs w:val="22"/>
        </w:rPr>
      </w:pPr>
      <w:r w:rsidRPr="003E2D3D">
        <w:rPr>
          <w:rFonts w:ascii="Arial" w:eastAsia="Aptos" w:hAnsi="Arial" w:cs="Arial"/>
          <w:b/>
          <w:bCs/>
          <w:iCs/>
          <w:sz w:val="22"/>
          <w:szCs w:val="22"/>
        </w:rPr>
        <w:t>Filtros:</w:t>
      </w:r>
    </w:p>
    <w:p w14:paraId="0184FADA" w14:textId="77777777" w:rsidR="00B24E60" w:rsidRPr="003E2D3D" w:rsidRDefault="00B24E60" w:rsidP="00B24E60">
      <w:pPr>
        <w:pStyle w:val="Prrafodelista"/>
        <w:numPr>
          <w:ilvl w:val="1"/>
          <w:numId w:val="20"/>
        </w:numPr>
        <w:suppressAutoHyphens/>
        <w:spacing w:after="0" w:line="240" w:lineRule="auto"/>
        <w:rPr>
          <w:rFonts w:ascii="Arial" w:hAnsi="Arial" w:cs="Arial"/>
          <w:sz w:val="22"/>
          <w:szCs w:val="22"/>
        </w:rPr>
      </w:pPr>
      <w:proofErr w:type="spellStart"/>
      <w:r w:rsidRPr="003E2D3D">
        <w:rPr>
          <w:rFonts w:ascii="Arial" w:hAnsi="Arial" w:cs="Arial"/>
          <w:sz w:val="22"/>
          <w:szCs w:val="22"/>
        </w:rPr>
        <w:lastRenderedPageBreak/>
        <w:t>Pre-filtro</w:t>
      </w:r>
      <w:proofErr w:type="spellEnd"/>
      <w:r w:rsidRPr="003E2D3D">
        <w:rPr>
          <w:rFonts w:ascii="Arial" w:hAnsi="Arial" w:cs="Arial"/>
          <w:sz w:val="22"/>
          <w:szCs w:val="22"/>
        </w:rPr>
        <w:t xml:space="preserve"> </w:t>
      </w:r>
    </w:p>
    <w:p w14:paraId="6598214F" w14:textId="77777777" w:rsidR="00B24E60" w:rsidRPr="003E2D3D" w:rsidRDefault="00B24E60" w:rsidP="00B24E60">
      <w:pPr>
        <w:pStyle w:val="Prrafodelista"/>
        <w:numPr>
          <w:ilvl w:val="1"/>
          <w:numId w:val="20"/>
        </w:numPr>
        <w:suppressAutoHyphens/>
        <w:spacing w:after="0" w:line="240" w:lineRule="auto"/>
        <w:rPr>
          <w:rFonts w:ascii="Arial" w:hAnsi="Arial" w:cs="Arial"/>
          <w:sz w:val="22"/>
          <w:szCs w:val="22"/>
        </w:rPr>
      </w:pPr>
      <w:r w:rsidRPr="003E2D3D">
        <w:rPr>
          <w:rFonts w:ascii="Arial" w:hAnsi="Arial" w:cs="Arial"/>
          <w:sz w:val="22"/>
          <w:szCs w:val="22"/>
        </w:rPr>
        <w:t>Filtro HEPA/ULPA para flujo descendiente</w:t>
      </w:r>
    </w:p>
    <w:p w14:paraId="1842C2AC" w14:textId="77777777" w:rsidR="00B24E60" w:rsidRPr="003E2D3D" w:rsidRDefault="00B24E60" w:rsidP="00B24E60">
      <w:pPr>
        <w:pStyle w:val="Prrafodelista"/>
        <w:numPr>
          <w:ilvl w:val="1"/>
          <w:numId w:val="20"/>
        </w:numPr>
        <w:suppressAutoHyphens/>
        <w:spacing w:after="0" w:line="240" w:lineRule="auto"/>
        <w:rPr>
          <w:rFonts w:ascii="Arial" w:hAnsi="Arial" w:cs="Arial"/>
          <w:sz w:val="22"/>
          <w:szCs w:val="22"/>
        </w:rPr>
      </w:pPr>
      <w:r w:rsidRPr="003E2D3D">
        <w:rPr>
          <w:rFonts w:ascii="Arial" w:hAnsi="Arial" w:cs="Arial"/>
          <w:sz w:val="22"/>
          <w:szCs w:val="22"/>
        </w:rPr>
        <w:t>Filtro HEPA/ULPA para expulsión</w:t>
      </w:r>
    </w:p>
    <w:p w14:paraId="5432FFCC" w14:textId="77777777" w:rsidR="00B24E60" w:rsidRPr="003E2D3D" w:rsidRDefault="00B24E60" w:rsidP="00B24E60">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Calidad del aire acorde a EN 1822: eficiencia del 99.995% MPPS y 99.999% DOP.</w:t>
      </w:r>
    </w:p>
    <w:p w14:paraId="438C219B" w14:textId="77777777" w:rsidR="00B24E60" w:rsidRPr="003E2D3D" w:rsidRDefault="00B24E60" w:rsidP="00B24E60">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Calidad del aire: ISO 4 acorde a ISO CD 14644-11: 353 partículas &gt;0.5 µm/m³, 10000 partículas &gt;0.1 µm/m³.</w:t>
      </w:r>
    </w:p>
    <w:p w14:paraId="5B88D98A" w14:textId="7F53F93C" w:rsidR="00B24E60" w:rsidRPr="003E2D3D" w:rsidRDefault="00B24E60" w:rsidP="00B24E60">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Flujo estéril laminar vertical, recirculado del 70% y extracción del 30% de aire estéril.</w:t>
      </w:r>
    </w:p>
    <w:p w14:paraId="1F9F6F91" w14:textId="46530A32" w:rsidR="0043338A" w:rsidRPr="003E2D3D" w:rsidRDefault="000C7C8D" w:rsidP="0043338A">
      <w:pPr>
        <w:pStyle w:val="Prrafodelista"/>
        <w:numPr>
          <w:ilvl w:val="0"/>
          <w:numId w:val="20"/>
        </w:numPr>
        <w:suppressAutoHyphens/>
        <w:spacing w:after="0" w:line="240" w:lineRule="auto"/>
        <w:rPr>
          <w:rFonts w:ascii="Arial" w:hAnsi="Arial" w:cs="Arial"/>
          <w:sz w:val="22"/>
          <w:szCs w:val="22"/>
        </w:rPr>
      </w:pPr>
      <w:proofErr w:type="spellStart"/>
      <w:r w:rsidRPr="003E2D3D">
        <w:rPr>
          <w:rFonts w:ascii="Arial" w:hAnsi="Arial" w:cs="Arial"/>
          <w:sz w:val="22"/>
          <w:szCs w:val="22"/>
        </w:rPr>
        <w:t>Pre-filtro</w:t>
      </w:r>
      <w:proofErr w:type="spellEnd"/>
      <w:r w:rsidR="0043338A" w:rsidRPr="003E2D3D">
        <w:rPr>
          <w:rFonts w:ascii="Arial" w:hAnsi="Arial" w:cs="Arial"/>
          <w:sz w:val="22"/>
          <w:szCs w:val="22"/>
        </w:rPr>
        <w:t xml:space="preserve"> que impide la introducción de polvo, suciedad y partículas en los filtros HEPA.</w:t>
      </w:r>
    </w:p>
    <w:p w14:paraId="4287C772" w14:textId="77777777" w:rsidR="0043338A" w:rsidRPr="003E2D3D" w:rsidRDefault="0043338A" w:rsidP="0043338A">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Sustitución del filtro del flujo descendente: desde el frontal de la cabina mediante un dispositivo de fijación y extracción rápida</w:t>
      </w:r>
    </w:p>
    <w:p w14:paraId="20253DB7" w14:textId="77777777" w:rsidR="0043338A" w:rsidRPr="003E2D3D" w:rsidRDefault="0043338A" w:rsidP="0043338A">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Ventilador de extracción y sensor de velocidad específicos.</w:t>
      </w:r>
    </w:p>
    <w:p w14:paraId="4FBD5971" w14:textId="77777777" w:rsidR="0043338A" w:rsidRPr="003E2D3D" w:rsidRDefault="0043338A" w:rsidP="0043338A">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Ventiladores EC: alta eficiencia y bajo consumo de energía.</w:t>
      </w:r>
    </w:p>
    <w:p w14:paraId="2E1D143A" w14:textId="77777777" w:rsidR="0043338A" w:rsidRPr="003E2D3D" w:rsidRDefault="0043338A" w:rsidP="0043338A">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La rejilla para el flujo de entrada en forma de V.</w:t>
      </w:r>
    </w:p>
    <w:p w14:paraId="7BA429F8" w14:textId="77777777" w:rsidR="00C45E67" w:rsidRPr="003E2D3D" w:rsidRDefault="00C45E67" w:rsidP="00C45E67">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Flujo de aire controlado.</w:t>
      </w:r>
    </w:p>
    <w:p w14:paraId="33A22B3B" w14:textId="77777777" w:rsidR="00C45E67" w:rsidRPr="003E2D3D" w:rsidRDefault="00C45E67" w:rsidP="00C45E67">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Control por microprocesador con auto compensación de la colmatación de los filtros.</w:t>
      </w:r>
    </w:p>
    <w:p w14:paraId="1576935C" w14:textId="77777777" w:rsidR="00C45E67" w:rsidRPr="003E2D3D" w:rsidRDefault="00C45E67" w:rsidP="00C45E67">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Pantalla principal que muestra la velocidad del flujo laminar y el estado de colmatación de los filtros.</w:t>
      </w:r>
    </w:p>
    <w:p w14:paraId="00FFE63A" w14:textId="77777777" w:rsidR="00C45E67" w:rsidRPr="003E2D3D" w:rsidRDefault="00C45E67" w:rsidP="00C45E67">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Luz UV y ventiladores programables mediante un temporizador.</w:t>
      </w:r>
    </w:p>
    <w:p w14:paraId="3F1EE6BF" w14:textId="77777777" w:rsidR="00B24E60" w:rsidRPr="003E2D3D" w:rsidRDefault="00B24E60" w:rsidP="00B24E60">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Velocidad flujo laminar: 0.3 – 0.4 m/s.</w:t>
      </w:r>
    </w:p>
    <w:p w14:paraId="1F870FFF" w14:textId="77777777" w:rsidR="00B24E60" w:rsidRPr="003E2D3D" w:rsidRDefault="00B24E60" w:rsidP="00B24E60">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Velocidad aire entrada frontal: 0.60 – 0.70 m/s.</w:t>
      </w:r>
    </w:p>
    <w:p w14:paraId="1B7D5E9D" w14:textId="77777777" w:rsidR="00B24E60" w:rsidRPr="003E2D3D" w:rsidRDefault="00B24E60" w:rsidP="00B24E60">
      <w:pPr>
        <w:pStyle w:val="Prrafodelista"/>
        <w:numPr>
          <w:ilvl w:val="0"/>
          <w:numId w:val="20"/>
        </w:numPr>
        <w:suppressAutoHyphens/>
        <w:spacing w:after="0" w:line="240" w:lineRule="auto"/>
        <w:rPr>
          <w:rFonts w:ascii="Arial" w:hAnsi="Arial" w:cs="Arial"/>
          <w:sz w:val="22"/>
          <w:szCs w:val="22"/>
        </w:rPr>
      </w:pPr>
      <w:r w:rsidRPr="003E2D3D">
        <w:rPr>
          <w:rFonts w:ascii="Arial" w:hAnsi="Arial" w:cs="Arial"/>
          <w:sz w:val="22"/>
          <w:szCs w:val="22"/>
        </w:rPr>
        <w:t>Caudal de extracción: 550-560 m³/s.</w:t>
      </w:r>
    </w:p>
    <w:p w14:paraId="1C15E4FB" w14:textId="77777777" w:rsidR="003E2D3D" w:rsidRDefault="003E2D3D" w:rsidP="00CA5EA2">
      <w:pPr>
        <w:pStyle w:val="Prrafodelista"/>
        <w:ind w:left="-142"/>
        <w:jc w:val="both"/>
        <w:rPr>
          <w:rFonts w:ascii="Arial" w:eastAsia="Aptos" w:hAnsi="Arial" w:cs="Arial"/>
          <w:b/>
          <w:bCs/>
          <w:iCs/>
          <w:sz w:val="22"/>
          <w:szCs w:val="22"/>
        </w:rPr>
      </w:pPr>
    </w:p>
    <w:p w14:paraId="78DFFDEF" w14:textId="35205013" w:rsidR="00CA5EA2" w:rsidRPr="003E2D3D" w:rsidRDefault="00CA5EA2" w:rsidP="003E2D3D">
      <w:pPr>
        <w:pStyle w:val="Prrafodelista"/>
        <w:numPr>
          <w:ilvl w:val="0"/>
          <w:numId w:val="28"/>
        </w:numPr>
        <w:jc w:val="both"/>
        <w:rPr>
          <w:rFonts w:ascii="Arial" w:eastAsia="Aptos" w:hAnsi="Arial" w:cs="Arial"/>
          <w:b/>
          <w:bCs/>
          <w:iCs/>
          <w:sz w:val="22"/>
          <w:szCs w:val="22"/>
        </w:rPr>
      </w:pPr>
      <w:r w:rsidRPr="003E2D3D">
        <w:rPr>
          <w:rFonts w:ascii="Arial" w:eastAsia="Aptos" w:hAnsi="Arial" w:cs="Arial"/>
          <w:b/>
          <w:bCs/>
          <w:iCs/>
          <w:sz w:val="22"/>
          <w:szCs w:val="22"/>
        </w:rPr>
        <w:t xml:space="preserve">Estructura </w:t>
      </w:r>
    </w:p>
    <w:p w14:paraId="14E3A0AD" w14:textId="77777777" w:rsidR="00CC0B7A" w:rsidRPr="003E2D3D" w:rsidRDefault="00CC0B7A" w:rsidP="00CC0B7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 xml:space="preserve">Reposabrazos ergonómico de acero inoxidable revestido con resina </w:t>
      </w:r>
      <w:proofErr w:type="spellStart"/>
      <w:r w:rsidRPr="003E2D3D">
        <w:rPr>
          <w:rFonts w:ascii="Arial" w:hAnsi="Arial" w:cs="Arial"/>
          <w:sz w:val="22"/>
          <w:szCs w:val="22"/>
        </w:rPr>
        <w:t>epóxica</w:t>
      </w:r>
      <w:proofErr w:type="spellEnd"/>
      <w:r w:rsidRPr="003E2D3D">
        <w:rPr>
          <w:rFonts w:ascii="Arial" w:hAnsi="Arial" w:cs="Arial"/>
          <w:sz w:val="22"/>
          <w:szCs w:val="22"/>
        </w:rPr>
        <w:t xml:space="preserve"> o </w:t>
      </w:r>
      <w:proofErr w:type="spellStart"/>
      <w:r w:rsidRPr="003E2D3D">
        <w:rPr>
          <w:rFonts w:ascii="Arial" w:hAnsi="Arial" w:cs="Arial"/>
          <w:sz w:val="22"/>
          <w:szCs w:val="22"/>
        </w:rPr>
        <w:t>epoxídica</w:t>
      </w:r>
      <w:proofErr w:type="spellEnd"/>
      <w:r w:rsidRPr="003E2D3D">
        <w:rPr>
          <w:rFonts w:ascii="Arial" w:hAnsi="Arial" w:cs="Arial"/>
          <w:sz w:val="22"/>
          <w:szCs w:val="22"/>
        </w:rPr>
        <w:t>.</w:t>
      </w:r>
    </w:p>
    <w:p w14:paraId="7B97BF6C" w14:textId="77777777" w:rsidR="00CC0B7A" w:rsidRPr="003E2D3D" w:rsidRDefault="00CC0B7A" w:rsidP="00CC0B7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 xml:space="preserve">Frontal con una inclinación de 7° o mejor para un mejor trabajo ergonómico. </w:t>
      </w:r>
    </w:p>
    <w:p w14:paraId="07978361" w14:textId="0EFE32C0" w:rsidR="00CC0B7A" w:rsidRPr="003E2D3D" w:rsidRDefault="00CC0B7A" w:rsidP="00CC0B7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Vidrio o cristal frontal laminado con apertura y cierre por accionamiento eléctrico</w:t>
      </w:r>
    </w:p>
    <w:p w14:paraId="474D93EE" w14:textId="77777777" w:rsidR="00CC0B7A" w:rsidRPr="003E2D3D" w:rsidRDefault="00CC0B7A" w:rsidP="00CC0B7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Iluminación LED regulable.</w:t>
      </w:r>
    </w:p>
    <w:p w14:paraId="0630E695" w14:textId="77777777" w:rsidR="00CC0B7A" w:rsidRPr="003E2D3D" w:rsidRDefault="00CC0B7A" w:rsidP="00CC0B7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Panel de control LCD con inclinación hacia el usuario.</w:t>
      </w:r>
    </w:p>
    <w:p w14:paraId="5DE89A81" w14:textId="77777777" w:rsidR="0043338A" w:rsidRPr="003E2D3D" w:rsidRDefault="0043338A" w:rsidP="0043338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Cristal del frontal con bisagras: para acceder fácilmente a la parte trasera y a todos los puntos de la zona de trabajo. Y poder introducir equipos de gran tamaño en la cámara principal de la cabina.</w:t>
      </w:r>
    </w:p>
    <w:p w14:paraId="3F7C34C9" w14:textId="77777777" w:rsidR="0043338A" w:rsidRPr="003E2D3D" w:rsidRDefault="0043338A" w:rsidP="0043338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Cámara interior de una sola pieza de acero inoxidable AISI 304 con los bordes redondeados.</w:t>
      </w:r>
    </w:p>
    <w:p w14:paraId="1B01C868" w14:textId="77777777" w:rsidR="0043338A" w:rsidRPr="003E2D3D" w:rsidRDefault="0043338A" w:rsidP="0043338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Bandejas de trabajo segmentadas.</w:t>
      </w:r>
    </w:p>
    <w:p w14:paraId="2E71F8E7" w14:textId="77777777" w:rsidR="0043338A" w:rsidRPr="003E2D3D" w:rsidRDefault="0043338A" w:rsidP="0043338A">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Bandeja de goteo inferior que recoge el líquido derramado hasta 3 litros o más.</w:t>
      </w:r>
    </w:p>
    <w:p w14:paraId="523FA37D" w14:textId="77777777" w:rsidR="00C45E67" w:rsidRPr="003E2D3D" w:rsidRDefault="00C45E67" w:rsidP="00C45E67">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Laterales de cristal que permiten supervisar los procesos y hacen posible una mejor iluminación.</w:t>
      </w:r>
    </w:p>
    <w:p w14:paraId="6E6FDEE7" w14:textId="77777777" w:rsidR="00C45E67" w:rsidRPr="003E2D3D" w:rsidRDefault="00C45E67" w:rsidP="00C45E67">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Presión negativa en los laterales.</w:t>
      </w:r>
    </w:p>
    <w:p w14:paraId="37242FE7" w14:textId="77777777" w:rsidR="00C45E67" w:rsidRPr="003E2D3D" w:rsidRDefault="00C45E67" w:rsidP="00C45E67">
      <w:pPr>
        <w:pStyle w:val="Prrafodelista"/>
        <w:numPr>
          <w:ilvl w:val="0"/>
          <w:numId w:val="21"/>
        </w:numPr>
        <w:suppressAutoHyphens/>
        <w:spacing w:after="0" w:line="240" w:lineRule="auto"/>
        <w:rPr>
          <w:rFonts w:ascii="Arial" w:hAnsi="Arial" w:cs="Arial"/>
          <w:sz w:val="22"/>
          <w:szCs w:val="22"/>
        </w:rPr>
      </w:pPr>
      <w:r w:rsidRPr="003E2D3D">
        <w:rPr>
          <w:rFonts w:ascii="Arial" w:hAnsi="Arial" w:cs="Arial"/>
          <w:sz w:val="22"/>
          <w:szCs w:val="22"/>
        </w:rPr>
        <w:t>Junta de estanqueidad alrededor del frontal.</w:t>
      </w:r>
    </w:p>
    <w:p w14:paraId="6F8F6221" w14:textId="71861080" w:rsidR="00CC0B7A" w:rsidRPr="003E2D3D" w:rsidRDefault="00C45E67" w:rsidP="00E5513C">
      <w:pPr>
        <w:pStyle w:val="Prrafodelista"/>
        <w:numPr>
          <w:ilvl w:val="0"/>
          <w:numId w:val="21"/>
        </w:numPr>
        <w:suppressAutoHyphens/>
        <w:spacing w:after="0" w:line="240" w:lineRule="auto"/>
        <w:jc w:val="both"/>
        <w:rPr>
          <w:rFonts w:ascii="Arial" w:eastAsia="Aptos" w:hAnsi="Arial" w:cs="Arial"/>
          <w:iCs/>
          <w:sz w:val="22"/>
          <w:szCs w:val="22"/>
        </w:rPr>
      </w:pPr>
      <w:r w:rsidRPr="003E2D3D">
        <w:rPr>
          <w:rFonts w:ascii="Arial" w:hAnsi="Arial" w:cs="Arial"/>
          <w:sz w:val="22"/>
          <w:szCs w:val="22"/>
        </w:rPr>
        <w:t xml:space="preserve">Vidrio o cristal frontal de seguridad y </w:t>
      </w:r>
      <w:proofErr w:type="spellStart"/>
      <w:r w:rsidR="000C7C8D" w:rsidRPr="003E2D3D">
        <w:rPr>
          <w:rFonts w:ascii="Arial" w:hAnsi="Arial" w:cs="Arial"/>
          <w:sz w:val="22"/>
          <w:szCs w:val="22"/>
        </w:rPr>
        <w:t>anti-reflejo</w:t>
      </w:r>
      <w:proofErr w:type="spellEnd"/>
      <w:r w:rsidRPr="003E2D3D">
        <w:rPr>
          <w:rFonts w:ascii="Arial" w:hAnsi="Arial" w:cs="Arial"/>
          <w:sz w:val="22"/>
          <w:szCs w:val="22"/>
        </w:rPr>
        <w:t xml:space="preserve"> con protección contra la luz UV, sin obstáculos visuales en el borde inferior.</w:t>
      </w:r>
    </w:p>
    <w:p w14:paraId="3D389942" w14:textId="77777777" w:rsidR="003E2D3D" w:rsidRPr="003E2D3D" w:rsidRDefault="003E2D3D" w:rsidP="00E5513C">
      <w:pPr>
        <w:pStyle w:val="Prrafodelista"/>
        <w:numPr>
          <w:ilvl w:val="0"/>
          <w:numId w:val="21"/>
        </w:numPr>
        <w:suppressAutoHyphens/>
        <w:spacing w:after="0" w:line="240" w:lineRule="auto"/>
        <w:jc w:val="both"/>
        <w:rPr>
          <w:rFonts w:ascii="Arial" w:eastAsia="Aptos" w:hAnsi="Arial" w:cs="Arial"/>
          <w:iCs/>
          <w:sz w:val="22"/>
          <w:szCs w:val="22"/>
        </w:rPr>
      </w:pPr>
    </w:p>
    <w:p w14:paraId="247B29FD" w14:textId="4575FE24" w:rsidR="00CA5EA2" w:rsidRPr="003E2D3D" w:rsidRDefault="00CA5EA2" w:rsidP="003E2D3D">
      <w:pPr>
        <w:pStyle w:val="Prrafodelista"/>
        <w:numPr>
          <w:ilvl w:val="0"/>
          <w:numId w:val="28"/>
        </w:numPr>
        <w:jc w:val="both"/>
        <w:rPr>
          <w:rFonts w:ascii="Arial" w:eastAsia="Aptos" w:hAnsi="Arial" w:cs="Arial"/>
          <w:b/>
          <w:bCs/>
          <w:iCs/>
          <w:sz w:val="22"/>
          <w:szCs w:val="22"/>
        </w:rPr>
      </w:pPr>
      <w:r w:rsidRPr="003E2D3D">
        <w:rPr>
          <w:rFonts w:ascii="Arial" w:eastAsia="Aptos" w:hAnsi="Arial" w:cs="Arial"/>
          <w:b/>
          <w:bCs/>
          <w:iCs/>
          <w:sz w:val="22"/>
          <w:szCs w:val="22"/>
        </w:rPr>
        <w:t>Sistema de Control y Alarmas</w:t>
      </w:r>
    </w:p>
    <w:p w14:paraId="24069844" w14:textId="77777777" w:rsidR="00CA5EA2" w:rsidRPr="003E2D3D" w:rsidRDefault="00CA5EA2" w:rsidP="00CA5EA2">
      <w:pPr>
        <w:pStyle w:val="Prrafodelista"/>
        <w:numPr>
          <w:ilvl w:val="0"/>
          <w:numId w:val="22"/>
        </w:numPr>
        <w:jc w:val="both"/>
        <w:rPr>
          <w:rFonts w:ascii="Arial" w:eastAsia="Aptos" w:hAnsi="Arial" w:cs="Arial"/>
          <w:iCs/>
          <w:sz w:val="22"/>
          <w:szCs w:val="22"/>
        </w:rPr>
      </w:pPr>
      <w:r w:rsidRPr="003E2D3D">
        <w:rPr>
          <w:rFonts w:ascii="Arial" w:eastAsia="Aptos" w:hAnsi="Arial" w:cs="Arial"/>
          <w:iCs/>
          <w:sz w:val="22"/>
          <w:szCs w:val="22"/>
        </w:rPr>
        <w:t xml:space="preserve">Panel digital: Pantalla LCD o táctil </w:t>
      </w:r>
      <w:proofErr w:type="spellStart"/>
      <w:r w:rsidRPr="003E2D3D">
        <w:rPr>
          <w:rFonts w:ascii="Arial" w:eastAsia="Aptos" w:hAnsi="Arial" w:cs="Arial"/>
          <w:iCs/>
          <w:sz w:val="22"/>
          <w:szCs w:val="22"/>
        </w:rPr>
        <w:t>microprocesada</w:t>
      </w:r>
      <w:proofErr w:type="spellEnd"/>
      <w:r w:rsidRPr="003E2D3D">
        <w:rPr>
          <w:rFonts w:ascii="Arial" w:eastAsia="Aptos" w:hAnsi="Arial" w:cs="Arial"/>
          <w:iCs/>
          <w:sz w:val="22"/>
          <w:szCs w:val="22"/>
        </w:rPr>
        <w:t xml:space="preserve"> para control de funciones.</w:t>
      </w:r>
    </w:p>
    <w:p w14:paraId="2C0C3BE0" w14:textId="77777777" w:rsidR="00CA5EA2" w:rsidRPr="003E2D3D" w:rsidRDefault="00CA5EA2" w:rsidP="00CA5EA2">
      <w:pPr>
        <w:pStyle w:val="Prrafodelista"/>
        <w:numPr>
          <w:ilvl w:val="0"/>
          <w:numId w:val="22"/>
        </w:numPr>
        <w:jc w:val="both"/>
        <w:rPr>
          <w:rFonts w:ascii="Arial" w:eastAsia="Aptos" w:hAnsi="Arial" w:cs="Arial"/>
          <w:iCs/>
          <w:sz w:val="22"/>
          <w:szCs w:val="22"/>
        </w:rPr>
      </w:pPr>
      <w:r w:rsidRPr="003E2D3D">
        <w:rPr>
          <w:rFonts w:ascii="Arial" w:eastAsia="Aptos" w:hAnsi="Arial" w:cs="Arial"/>
          <w:iCs/>
          <w:sz w:val="22"/>
          <w:szCs w:val="22"/>
        </w:rPr>
        <w:t>Monitoreo constante: Indicador de presión diferencial, velocidad del flujo y vida útil del filtro.</w:t>
      </w:r>
    </w:p>
    <w:p w14:paraId="6C61CBAD" w14:textId="1FDB9680" w:rsidR="00CA5EA2" w:rsidRPr="003E2D3D" w:rsidRDefault="00CA5EA2" w:rsidP="00CA5EA2">
      <w:pPr>
        <w:pStyle w:val="Prrafodelista"/>
        <w:numPr>
          <w:ilvl w:val="0"/>
          <w:numId w:val="22"/>
        </w:numPr>
        <w:jc w:val="both"/>
        <w:rPr>
          <w:rFonts w:ascii="Arial" w:eastAsia="Aptos" w:hAnsi="Arial" w:cs="Arial"/>
          <w:iCs/>
          <w:sz w:val="22"/>
          <w:szCs w:val="22"/>
        </w:rPr>
      </w:pPr>
      <w:r w:rsidRPr="003E2D3D">
        <w:rPr>
          <w:rFonts w:ascii="Arial" w:eastAsia="Aptos" w:hAnsi="Arial" w:cs="Arial"/>
          <w:iCs/>
          <w:sz w:val="22"/>
          <w:szCs w:val="22"/>
        </w:rPr>
        <w:t xml:space="preserve">Alarmas audibles y visuales: Activación inmediata por ventana fuera de rango o caída en el flujo de aire. </w:t>
      </w:r>
    </w:p>
    <w:p w14:paraId="6E21E1E2" w14:textId="77777777" w:rsidR="00F50D21" w:rsidRPr="003E2D3D" w:rsidRDefault="00F50D21" w:rsidP="00F50D21">
      <w:pPr>
        <w:pStyle w:val="Prrafodelista"/>
        <w:numPr>
          <w:ilvl w:val="0"/>
          <w:numId w:val="22"/>
        </w:numPr>
        <w:suppressAutoHyphens/>
        <w:spacing w:after="0" w:line="240" w:lineRule="auto"/>
        <w:rPr>
          <w:rFonts w:ascii="Arial" w:hAnsi="Arial" w:cs="Arial"/>
          <w:sz w:val="22"/>
          <w:szCs w:val="22"/>
        </w:rPr>
      </w:pPr>
      <w:r w:rsidRPr="003E2D3D">
        <w:rPr>
          <w:rFonts w:ascii="Arial" w:hAnsi="Arial" w:cs="Arial"/>
          <w:sz w:val="22"/>
          <w:szCs w:val="22"/>
        </w:rPr>
        <w:lastRenderedPageBreak/>
        <w:t xml:space="preserve">Idiomas predefinidos: como </w:t>
      </w:r>
      <w:proofErr w:type="spellStart"/>
      <w:r w:rsidRPr="003E2D3D">
        <w:rPr>
          <w:rFonts w:ascii="Arial" w:hAnsi="Arial" w:cs="Arial"/>
          <w:sz w:val="22"/>
          <w:szCs w:val="22"/>
        </w:rPr>
        <w:t>minimo</w:t>
      </w:r>
      <w:proofErr w:type="spellEnd"/>
      <w:r w:rsidRPr="003E2D3D">
        <w:rPr>
          <w:rFonts w:ascii="Arial" w:hAnsi="Arial" w:cs="Arial"/>
          <w:sz w:val="22"/>
          <w:szCs w:val="22"/>
        </w:rPr>
        <w:t xml:space="preserve"> español (importante), inglés, francés y alemán.</w:t>
      </w:r>
    </w:p>
    <w:p w14:paraId="138381AE" w14:textId="77777777" w:rsidR="003E2D3D" w:rsidRDefault="003E2D3D" w:rsidP="00CA5EA2">
      <w:pPr>
        <w:pStyle w:val="Prrafodelista"/>
        <w:ind w:left="-142"/>
        <w:jc w:val="both"/>
        <w:rPr>
          <w:rFonts w:ascii="Arial" w:eastAsia="Aptos" w:hAnsi="Arial" w:cs="Arial"/>
          <w:b/>
          <w:bCs/>
          <w:iCs/>
          <w:sz w:val="22"/>
          <w:szCs w:val="22"/>
        </w:rPr>
      </w:pPr>
    </w:p>
    <w:p w14:paraId="7ECF9ABD" w14:textId="75AB1671" w:rsidR="00CA5EA2" w:rsidRPr="003E2D3D" w:rsidRDefault="00CA5EA2" w:rsidP="003E2D3D">
      <w:pPr>
        <w:pStyle w:val="Prrafodelista"/>
        <w:numPr>
          <w:ilvl w:val="0"/>
          <w:numId w:val="28"/>
        </w:numPr>
        <w:jc w:val="both"/>
        <w:rPr>
          <w:rFonts w:ascii="Arial" w:eastAsia="Aptos" w:hAnsi="Arial" w:cs="Arial"/>
          <w:b/>
          <w:bCs/>
          <w:iCs/>
          <w:sz w:val="22"/>
          <w:szCs w:val="22"/>
        </w:rPr>
      </w:pPr>
      <w:r w:rsidRPr="003E2D3D">
        <w:rPr>
          <w:rFonts w:ascii="Arial" w:eastAsia="Aptos" w:hAnsi="Arial" w:cs="Arial"/>
          <w:b/>
          <w:bCs/>
          <w:iCs/>
          <w:sz w:val="22"/>
          <w:szCs w:val="22"/>
        </w:rPr>
        <w:t>Accesorios Integrados Incorporados</w:t>
      </w:r>
    </w:p>
    <w:p w14:paraId="7D703E44" w14:textId="77777777" w:rsidR="00CA5EA2" w:rsidRPr="003E2D3D" w:rsidRDefault="00CA5EA2" w:rsidP="00CA5EA2">
      <w:pPr>
        <w:pStyle w:val="Prrafodelista"/>
        <w:numPr>
          <w:ilvl w:val="0"/>
          <w:numId w:val="23"/>
        </w:numPr>
        <w:jc w:val="both"/>
        <w:rPr>
          <w:rFonts w:ascii="Arial" w:eastAsia="Aptos" w:hAnsi="Arial" w:cs="Arial"/>
          <w:iCs/>
          <w:sz w:val="22"/>
          <w:szCs w:val="22"/>
        </w:rPr>
      </w:pPr>
      <w:r w:rsidRPr="003E2D3D">
        <w:rPr>
          <w:rFonts w:ascii="Arial" w:eastAsia="Aptos" w:hAnsi="Arial" w:cs="Arial"/>
          <w:iCs/>
          <w:sz w:val="22"/>
          <w:szCs w:val="22"/>
        </w:rPr>
        <w:t>Esterilización: Lámpara de luz ultravioleta (UV) interconectada con la ventana frontal.</w:t>
      </w:r>
    </w:p>
    <w:p w14:paraId="5611AF69" w14:textId="3CFB224E" w:rsidR="00CA5EA2" w:rsidRPr="003E2D3D" w:rsidRDefault="00CA5EA2" w:rsidP="00CA5EA2">
      <w:pPr>
        <w:pStyle w:val="Prrafodelista"/>
        <w:numPr>
          <w:ilvl w:val="0"/>
          <w:numId w:val="23"/>
        </w:numPr>
        <w:jc w:val="both"/>
        <w:rPr>
          <w:rFonts w:ascii="Arial" w:eastAsia="Aptos" w:hAnsi="Arial" w:cs="Arial"/>
          <w:iCs/>
          <w:sz w:val="22"/>
          <w:szCs w:val="22"/>
        </w:rPr>
      </w:pPr>
      <w:r w:rsidRPr="003E2D3D">
        <w:rPr>
          <w:rFonts w:ascii="Arial" w:eastAsia="Aptos" w:hAnsi="Arial" w:cs="Arial"/>
          <w:iCs/>
          <w:sz w:val="22"/>
          <w:szCs w:val="22"/>
        </w:rPr>
        <w:t xml:space="preserve">Iluminación </w:t>
      </w:r>
      <w:r w:rsidR="00CC0B7A" w:rsidRPr="003E2D3D">
        <w:rPr>
          <w:rFonts w:ascii="Arial" w:eastAsia="Aptos" w:hAnsi="Arial" w:cs="Arial"/>
          <w:iCs/>
          <w:sz w:val="22"/>
          <w:szCs w:val="22"/>
        </w:rPr>
        <w:t>interna: Iluminación</w:t>
      </w:r>
      <w:r w:rsidRPr="003E2D3D">
        <w:rPr>
          <w:rFonts w:ascii="Arial" w:eastAsia="Aptos" w:hAnsi="Arial" w:cs="Arial"/>
          <w:iCs/>
          <w:sz w:val="22"/>
          <w:szCs w:val="22"/>
        </w:rPr>
        <w:t xml:space="preserve"> LED</w:t>
      </w:r>
      <w:r w:rsidR="0043338A" w:rsidRPr="003E2D3D">
        <w:rPr>
          <w:rFonts w:ascii="Arial" w:eastAsia="Aptos" w:hAnsi="Arial" w:cs="Arial"/>
          <w:iCs/>
          <w:sz w:val="22"/>
          <w:szCs w:val="22"/>
        </w:rPr>
        <w:t xml:space="preserve"> regulable</w:t>
      </w:r>
      <w:r w:rsidRPr="003E2D3D">
        <w:rPr>
          <w:rFonts w:ascii="Arial" w:eastAsia="Aptos" w:hAnsi="Arial" w:cs="Arial"/>
          <w:iCs/>
          <w:sz w:val="22"/>
          <w:szCs w:val="22"/>
        </w:rPr>
        <w:t xml:space="preserve"> con intensidad</w:t>
      </w:r>
      <w:r w:rsidR="00F50D21" w:rsidRPr="003E2D3D">
        <w:rPr>
          <w:rFonts w:ascii="Arial" w:eastAsia="Aptos" w:hAnsi="Arial" w:cs="Arial"/>
          <w:iCs/>
          <w:sz w:val="22"/>
          <w:szCs w:val="22"/>
        </w:rPr>
        <w:t xml:space="preserve"> 950-1100</w:t>
      </w:r>
      <w:r w:rsidRPr="003E2D3D">
        <w:rPr>
          <w:rFonts w:ascii="Arial" w:eastAsia="Aptos" w:hAnsi="Arial" w:cs="Arial"/>
          <w:iCs/>
          <w:sz w:val="22"/>
          <w:szCs w:val="22"/>
        </w:rPr>
        <w:t xml:space="preserve"> Lux.</w:t>
      </w:r>
    </w:p>
    <w:p w14:paraId="24569367" w14:textId="77777777" w:rsidR="00B24E60" w:rsidRPr="003E2D3D" w:rsidRDefault="00B24E60" w:rsidP="003E2D3D">
      <w:pPr>
        <w:pStyle w:val="Prrafodelista"/>
        <w:suppressAutoHyphens/>
        <w:spacing w:after="0" w:line="240" w:lineRule="auto"/>
        <w:rPr>
          <w:rFonts w:ascii="Arial" w:hAnsi="Arial" w:cs="Arial"/>
          <w:sz w:val="22"/>
          <w:szCs w:val="22"/>
        </w:rPr>
      </w:pPr>
    </w:p>
    <w:p w14:paraId="695FF3D5" w14:textId="39080016" w:rsidR="00CA5EA2" w:rsidRPr="003E2D3D" w:rsidRDefault="00CA5EA2" w:rsidP="003E2D3D">
      <w:pPr>
        <w:pStyle w:val="Prrafodelista"/>
        <w:numPr>
          <w:ilvl w:val="0"/>
          <w:numId w:val="28"/>
        </w:numPr>
        <w:jc w:val="both"/>
        <w:rPr>
          <w:rFonts w:ascii="Arial" w:eastAsia="Aptos" w:hAnsi="Arial" w:cs="Arial"/>
          <w:b/>
          <w:bCs/>
          <w:iCs/>
          <w:sz w:val="22"/>
          <w:szCs w:val="22"/>
        </w:rPr>
      </w:pPr>
      <w:r w:rsidRPr="003E2D3D">
        <w:rPr>
          <w:rFonts w:ascii="Arial" w:eastAsia="Aptos" w:hAnsi="Arial" w:cs="Arial"/>
          <w:b/>
          <w:bCs/>
          <w:iCs/>
          <w:sz w:val="22"/>
          <w:szCs w:val="22"/>
        </w:rPr>
        <w:t>Requisitos Energéticos y Ruido</w:t>
      </w:r>
    </w:p>
    <w:p w14:paraId="211A23E6" w14:textId="42F60B74" w:rsidR="00CA5EA2" w:rsidRPr="003E2D3D" w:rsidRDefault="00CA5EA2" w:rsidP="00CA5EA2">
      <w:pPr>
        <w:pStyle w:val="Prrafodelista"/>
        <w:numPr>
          <w:ilvl w:val="0"/>
          <w:numId w:val="24"/>
        </w:numPr>
        <w:jc w:val="both"/>
        <w:rPr>
          <w:rFonts w:ascii="Arial" w:eastAsia="Aptos" w:hAnsi="Arial" w:cs="Arial"/>
          <w:iCs/>
          <w:sz w:val="22"/>
          <w:szCs w:val="22"/>
        </w:rPr>
      </w:pPr>
      <w:r w:rsidRPr="003E2D3D">
        <w:rPr>
          <w:rFonts w:ascii="Arial" w:eastAsia="Aptos" w:hAnsi="Arial" w:cs="Arial"/>
          <w:iCs/>
          <w:sz w:val="22"/>
          <w:szCs w:val="22"/>
        </w:rPr>
        <w:t xml:space="preserve">Alimentación eléctrica: Configurable a </w:t>
      </w:r>
      <w:r w:rsidR="00F50D21" w:rsidRPr="003E2D3D">
        <w:rPr>
          <w:rFonts w:ascii="Arial" w:eastAsia="Aptos" w:hAnsi="Arial" w:cs="Arial"/>
          <w:iCs/>
          <w:sz w:val="22"/>
          <w:szCs w:val="22"/>
        </w:rPr>
        <w:t xml:space="preserve">230 o </w:t>
      </w:r>
      <w:r w:rsidRPr="003E2D3D">
        <w:rPr>
          <w:rFonts w:ascii="Arial" w:eastAsia="Aptos" w:hAnsi="Arial" w:cs="Arial"/>
          <w:iCs/>
          <w:sz w:val="22"/>
          <w:szCs w:val="22"/>
        </w:rPr>
        <w:t xml:space="preserve">220V / 60Hz </w:t>
      </w:r>
      <w:r w:rsidR="00F50D21" w:rsidRPr="003E2D3D">
        <w:rPr>
          <w:rFonts w:ascii="Arial" w:eastAsia="Aptos" w:hAnsi="Arial" w:cs="Arial"/>
          <w:iCs/>
          <w:sz w:val="22"/>
          <w:szCs w:val="22"/>
        </w:rPr>
        <w:t xml:space="preserve">según </w:t>
      </w:r>
      <w:r w:rsidRPr="003E2D3D">
        <w:rPr>
          <w:rFonts w:ascii="Arial" w:eastAsia="Aptos" w:hAnsi="Arial" w:cs="Arial"/>
          <w:iCs/>
          <w:sz w:val="22"/>
          <w:szCs w:val="22"/>
        </w:rPr>
        <w:t>la red del laboratorio.</w:t>
      </w:r>
    </w:p>
    <w:p w14:paraId="227B8946" w14:textId="77777777" w:rsidR="00F50D21" w:rsidRPr="003E2D3D" w:rsidRDefault="00F50D21" w:rsidP="00F50D21">
      <w:pPr>
        <w:pStyle w:val="Prrafodelista"/>
        <w:numPr>
          <w:ilvl w:val="0"/>
          <w:numId w:val="24"/>
        </w:numPr>
        <w:suppressAutoHyphens/>
        <w:spacing w:after="0" w:line="240" w:lineRule="auto"/>
        <w:rPr>
          <w:rFonts w:ascii="Arial" w:hAnsi="Arial" w:cs="Arial"/>
          <w:sz w:val="22"/>
          <w:szCs w:val="22"/>
        </w:rPr>
      </w:pPr>
      <w:r w:rsidRPr="003E2D3D">
        <w:rPr>
          <w:rFonts w:ascii="Arial" w:hAnsi="Arial" w:cs="Arial"/>
          <w:sz w:val="22"/>
          <w:szCs w:val="22"/>
        </w:rPr>
        <w:t>Potencia: no mayor a 200W.</w:t>
      </w:r>
    </w:p>
    <w:p w14:paraId="7F950710" w14:textId="5E1AA0BE" w:rsidR="00F50D21" w:rsidRPr="003E2D3D" w:rsidRDefault="00F50D21" w:rsidP="00F50D21">
      <w:pPr>
        <w:pStyle w:val="Prrafodelista"/>
        <w:numPr>
          <w:ilvl w:val="0"/>
          <w:numId w:val="24"/>
        </w:numPr>
        <w:suppressAutoHyphens/>
        <w:spacing w:after="0" w:line="240" w:lineRule="auto"/>
        <w:rPr>
          <w:rFonts w:ascii="Arial" w:hAnsi="Arial" w:cs="Arial"/>
          <w:sz w:val="22"/>
          <w:szCs w:val="22"/>
        </w:rPr>
      </w:pPr>
      <w:r w:rsidRPr="003E2D3D">
        <w:rPr>
          <w:rFonts w:ascii="Arial" w:hAnsi="Arial" w:cs="Arial"/>
          <w:sz w:val="22"/>
          <w:szCs w:val="22"/>
        </w:rPr>
        <w:t>Vibración: no mayor a 0.0006 mm RMS</w:t>
      </w:r>
    </w:p>
    <w:p w14:paraId="02DFE927" w14:textId="30E81279" w:rsidR="00CA5EA2" w:rsidRPr="003E2D3D" w:rsidRDefault="00CA5EA2" w:rsidP="00CA5EA2">
      <w:pPr>
        <w:pStyle w:val="Prrafodelista"/>
        <w:numPr>
          <w:ilvl w:val="0"/>
          <w:numId w:val="24"/>
        </w:numPr>
        <w:jc w:val="both"/>
        <w:rPr>
          <w:rFonts w:ascii="Arial" w:eastAsia="Aptos" w:hAnsi="Arial" w:cs="Arial"/>
          <w:iCs/>
          <w:sz w:val="22"/>
          <w:szCs w:val="22"/>
        </w:rPr>
      </w:pPr>
      <w:r w:rsidRPr="003E2D3D">
        <w:rPr>
          <w:rFonts w:ascii="Arial" w:eastAsia="Aptos" w:hAnsi="Arial" w:cs="Arial"/>
          <w:iCs/>
          <w:sz w:val="22"/>
          <w:szCs w:val="22"/>
        </w:rPr>
        <w:t xml:space="preserve">Nivel de ruido: Bajo, </w:t>
      </w:r>
      <w:r w:rsidR="00B24E60" w:rsidRPr="003E2D3D">
        <w:rPr>
          <w:rFonts w:ascii="Arial" w:eastAsia="Aptos" w:hAnsi="Arial" w:cs="Arial"/>
          <w:iCs/>
          <w:sz w:val="22"/>
          <w:szCs w:val="22"/>
        </w:rPr>
        <w:t xml:space="preserve">igual o </w:t>
      </w:r>
      <w:r w:rsidRPr="003E2D3D">
        <w:rPr>
          <w:rFonts w:ascii="Arial" w:eastAsia="Aptos" w:hAnsi="Arial" w:cs="Arial"/>
          <w:iCs/>
          <w:sz w:val="22"/>
          <w:szCs w:val="22"/>
        </w:rPr>
        <w:t>menor</w:t>
      </w:r>
      <w:r w:rsidR="00B24E60" w:rsidRPr="003E2D3D">
        <w:rPr>
          <w:rFonts w:ascii="Arial" w:eastAsia="Aptos" w:hAnsi="Arial" w:cs="Arial"/>
          <w:iCs/>
          <w:sz w:val="22"/>
          <w:szCs w:val="22"/>
        </w:rPr>
        <w:t xml:space="preserve"> a 60</w:t>
      </w:r>
      <w:r w:rsidRPr="003E2D3D">
        <w:rPr>
          <w:rFonts w:ascii="Arial" w:eastAsia="Aptos" w:hAnsi="Arial" w:cs="Arial"/>
          <w:iCs/>
          <w:sz w:val="22"/>
          <w:szCs w:val="22"/>
        </w:rPr>
        <w:t xml:space="preserve"> dB bajo norma internacional. </w:t>
      </w:r>
    </w:p>
    <w:p w14:paraId="6300324A" w14:textId="5BA43E04" w:rsidR="00CA5EA2" w:rsidRPr="003E2D3D" w:rsidRDefault="00CA5EA2" w:rsidP="003E2D3D">
      <w:pPr>
        <w:pStyle w:val="Prrafodelista"/>
        <w:numPr>
          <w:ilvl w:val="0"/>
          <w:numId w:val="28"/>
        </w:numPr>
        <w:jc w:val="both"/>
        <w:rPr>
          <w:rFonts w:ascii="Arial" w:eastAsia="Aptos" w:hAnsi="Arial" w:cs="Arial"/>
          <w:b/>
          <w:bCs/>
          <w:iCs/>
          <w:sz w:val="22"/>
          <w:szCs w:val="22"/>
        </w:rPr>
      </w:pPr>
      <w:r w:rsidRPr="003E2D3D">
        <w:rPr>
          <w:rFonts w:ascii="Arial" w:eastAsia="Aptos" w:hAnsi="Arial" w:cs="Arial"/>
          <w:b/>
          <w:bCs/>
          <w:iCs/>
          <w:sz w:val="22"/>
          <w:szCs w:val="22"/>
        </w:rPr>
        <w:t>Certificaciones de Calidad Obligatorias</w:t>
      </w:r>
    </w:p>
    <w:p w14:paraId="199638C6" w14:textId="672B4D89" w:rsidR="00CA5EA2" w:rsidRDefault="00CA5EA2" w:rsidP="00CA5EA2">
      <w:pPr>
        <w:pStyle w:val="Prrafodelista"/>
        <w:numPr>
          <w:ilvl w:val="0"/>
          <w:numId w:val="25"/>
        </w:numPr>
        <w:jc w:val="both"/>
        <w:rPr>
          <w:rFonts w:ascii="Arial" w:eastAsia="Aptos" w:hAnsi="Arial" w:cs="Arial"/>
          <w:iCs/>
          <w:sz w:val="22"/>
          <w:szCs w:val="22"/>
        </w:rPr>
      </w:pPr>
      <w:r w:rsidRPr="003E2D3D">
        <w:rPr>
          <w:rFonts w:ascii="Arial" w:eastAsia="Aptos" w:hAnsi="Arial" w:cs="Arial"/>
          <w:iCs/>
          <w:sz w:val="22"/>
          <w:szCs w:val="22"/>
        </w:rPr>
        <w:t>El equipo debe fabricarse y validarse</w:t>
      </w:r>
      <w:r w:rsidR="00CC0B7A" w:rsidRPr="003E2D3D">
        <w:rPr>
          <w:rFonts w:ascii="Arial" w:eastAsia="Aptos" w:hAnsi="Arial" w:cs="Arial"/>
          <w:iCs/>
          <w:sz w:val="22"/>
          <w:szCs w:val="22"/>
        </w:rPr>
        <w:t xml:space="preserve"> o certificarse</w:t>
      </w:r>
      <w:r w:rsidRPr="003E2D3D">
        <w:rPr>
          <w:rFonts w:ascii="Arial" w:eastAsia="Aptos" w:hAnsi="Arial" w:cs="Arial"/>
          <w:iCs/>
          <w:sz w:val="22"/>
          <w:szCs w:val="22"/>
        </w:rPr>
        <w:t xml:space="preserve"> bajo estándares internacionales como </w:t>
      </w:r>
      <w:r w:rsidR="00CC0B7A" w:rsidRPr="003E2D3D">
        <w:rPr>
          <w:rFonts w:ascii="Arial" w:eastAsia="Aptos" w:hAnsi="Arial" w:cs="Arial"/>
          <w:b/>
          <w:bCs/>
          <w:iCs/>
          <w:sz w:val="22"/>
          <w:szCs w:val="22"/>
        </w:rPr>
        <w:t>EN 12469</w:t>
      </w:r>
      <w:r w:rsidR="00CC0B7A" w:rsidRPr="003E2D3D">
        <w:rPr>
          <w:rFonts w:ascii="Arial" w:eastAsia="Aptos" w:hAnsi="Arial" w:cs="Arial"/>
          <w:iCs/>
          <w:sz w:val="22"/>
          <w:szCs w:val="22"/>
        </w:rPr>
        <w:t xml:space="preserve"> (Europa), y cumplir con los principales requisitos de </w:t>
      </w:r>
      <w:r w:rsidRPr="003E2D3D">
        <w:rPr>
          <w:rFonts w:ascii="Arial" w:eastAsia="Aptos" w:hAnsi="Arial" w:cs="Arial"/>
          <w:b/>
          <w:bCs/>
          <w:iCs/>
          <w:sz w:val="22"/>
          <w:szCs w:val="22"/>
        </w:rPr>
        <w:t>NSF/ANSI 49</w:t>
      </w:r>
      <w:r w:rsidRPr="003E2D3D">
        <w:rPr>
          <w:rFonts w:ascii="Arial" w:eastAsia="Aptos" w:hAnsi="Arial" w:cs="Arial"/>
          <w:iCs/>
          <w:sz w:val="22"/>
          <w:szCs w:val="22"/>
        </w:rPr>
        <w:t xml:space="preserve"> (América)</w:t>
      </w:r>
      <w:r w:rsidR="00CC0B7A" w:rsidRPr="003E2D3D">
        <w:rPr>
          <w:rFonts w:ascii="Arial" w:eastAsia="Aptos" w:hAnsi="Arial" w:cs="Arial"/>
          <w:iCs/>
          <w:sz w:val="22"/>
          <w:szCs w:val="22"/>
        </w:rPr>
        <w:t xml:space="preserve"> </w:t>
      </w:r>
      <w:r w:rsidR="00CC0B7A" w:rsidRPr="003E2D3D">
        <w:rPr>
          <w:rFonts w:ascii="Arial" w:hAnsi="Arial" w:cs="Arial"/>
          <w:sz w:val="22"/>
          <w:szCs w:val="22"/>
        </w:rPr>
        <w:t>(Clase II A2), JIS K 3800, SFDA YY-0569 y AS 2252.</w:t>
      </w:r>
      <w:r w:rsidRPr="003E2D3D">
        <w:rPr>
          <w:rFonts w:ascii="Arial" w:eastAsia="Aptos" w:hAnsi="Arial" w:cs="Arial"/>
          <w:iCs/>
          <w:sz w:val="22"/>
          <w:szCs w:val="22"/>
        </w:rPr>
        <w:t xml:space="preserve"> </w:t>
      </w:r>
    </w:p>
    <w:p w14:paraId="2EA4C406" w14:textId="77777777" w:rsidR="003E2D3D" w:rsidRPr="003E2D3D" w:rsidRDefault="003E2D3D" w:rsidP="003E2D3D">
      <w:pPr>
        <w:pStyle w:val="Prrafodelista"/>
        <w:jc w:val="both"/>
        <w:rPr>
          <w:rFonts w:ascii="Arial" w:eastAsia="Aptos" w:hAnsi="Arial" w:cs="Arial"/>
          <w:iCs/>
          <w:sz w:val="22"/>
          <w:szCs w:val="22"/>
        </w:rPr>
      </w:pPr>
    </w:p>
    <w:p w14:paraId="2414B521" w14:textId="3B82757F" w:rsidR="00332F70" w:rsidRDefault="003E2D3D" w:rsidP="003E2D3D">
      <w:pPr>
        <w:pStyle w:val="Prrafodelista"/>
        <w:numPr>
          <w:ilvl w:val="0"/>
          <w:numId w:val="28"/>
        </w:numPr>
        <w:suppressAutoHyphens/>
        <w:spacing w:after="0" w:line="240" w:lineRule="auto"/>
        <w:rPr>
          <w:rFonts w:ascii="Arial" w:hAnsi="Arial" w:cs="Arial"/>
          <w:b/>
          <w:sz w:val="22"/>
          <w:szCs w:val="22"/>
        </w:rPr>
      </w:pPr>
      <w:r>
        <w:rPr>
          <w:rFonts w:ascii="Arial" w:hAnsi="Arial" w:cs="Arial"/>
          <w:b/>
          <w:sz w:val="22"/>
          <w:szCs w:val="22"/>
        </w:rPr>
        <w:t>Accesorios que debe incluir:</w:t>
      </w:r>
    </w:p>
    <w:p w14:paraId="05B125DC" w14:textId="77777777" w:rsidR="003E2D3D" w:rsidRPr="003E2D3D" w:rsidRDefault="003E2D3D" w:rsidP="003E2D3D">
      <w:pPr>
        <w:pStyle w:val="Prrafodelista"/>
        <w:suppressAutoHyphens/>
        <w:spacing w:after="0" w:line="240" w:lineRule="auto"/>
        <w:ind w:left="218"/>
        <w:rPr>
          <w:rFonts w:ascii="Arial" w:hAnsi="Arial" w:cs="Arial"/>
          <w:b/>
          <w:sz w:val="22"/>
          <w:szCs w:val="22"/>
        </w:rPr>
      </w:pPr>
    </w:p>
    <w:p w14:paraId="49757287"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Patitas soporte con ruedas.</w:t>
      </w:r>
    </w:p>
    <w:p w14:paraId="39B78015"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Kit germicida que incluye lámpara UV insertada en la cabina en el área de trabajo</w:t>
      </w:r>
    </w:p>
    <w:p w14:paraId="4FB973B4"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Dos (02) tomacorrientes en la zona de trabajo</w:t>
      </w:r>
    </w:p>
    <w:p w14:paraId="1898A493"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Llave para gas.</w:t>
      </w:r>
    </w:p>
    <w:p w14:paraId="32EE4942"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Llave para vacío.</w:t>
      </w:r>
    </w:p>
    <w:p w14:paraId="7A7D491B"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Silla ergonómica</w:t>
      </w:r>
    </w:p>
    <w:p w14:paraId="336A92BC" w14:textId="77777777" w:rsidR="00332F70" w:rsidRPr="003E2D3D" w:rsidRDefault="00332F70" w:rsidP="003E2D3D">
      <w:pPr>
        <w:pStyle w:val="Prrafodelista"/>
        <w:numPr>
          <w:ilvl w:val="1"/>
          <w:numId w:val="29"/>
        </w:numPr>
        <w:suppressAutoHyphens/>
        <w:spacing w:after="0" w:line="240" w:lineRule="auto"/>
        <w:rPr>
          <w:rFonts w:ascii="Arial" w:hAnsi="Arial" w:cs="Arial"/>
          <w:sz w:val="22"/>
          <w:szCs w:val="22"/>
        </w:rPr>
      </w:pPr>
      <w:r w:rsidRPr="003E2D3D">
        <w:rPr>
          <w:rFonts w:ascii="Arial" w:hAnsi="Arial" w:cs="Arial"/>
          <w:sz w:val="22"/>
          <w:szCs w:val="22"/>
        </w:rPr>
        <w:t>Reposapiés ergonómico</w:t>
      </w:r>
    </w:p>
    <w:p w14:paraId="31C48904" w14:textId="77777777" w:rsidR="00332F70" w:rsidRPr="003E2D3D" w:rsidRDefault="00332F70" w:rsidP="00477009">
      <w:pPr>
        <w:pStyle w:val="Prrafodelista"/>
        <w:ind w:left="-142"/>
        <w:jc w:val="both"/>
        <w:rPr>
          <w:rFonts w:ascii="Arial" w:eastAsia="Aptos" w:hAnsi="Arial" w:cs="Arial"/>
          <w:iCs/>
          <w:sz w:val="22"/>
          <w:szCs w:val="22"/>
        </w:rPr>
      </w:pPr>
    </w:p>
    <w:p w14:paraId="506A9376" w14:textId="77777777" w:rsidR="00332F70" w:rsidRPr="003E2D3D" w:rsidRDefault="00332F70" w:rsidP="00477009">
      <w:pPr>
        <w:pStyle w:val="Prrafodelista"/>
        <w:ind w:left="-142"/>
        <w:jc w:val="both"/>
        <w:rPr>
          <w:rFonts w:ascii="Arial" w:eastAsia="Aptos" w:hAnsi="Arial" w:cs="Arial"/>
          <w:iCs/>
          <w:sz w:val="22"/>
          <w:szCs w:val="22"/>
        </w:rPr>
      </w:pPr>
    </w:p>
    <w:p w14:paraId="60A00BCC" w14:textId="0B9D13A4" w:rsidR="00477009" w:rsidRPr="003E2D3D" w:rsidRDefault="00477009" w:rsidP="00477009">
      <w:pPr>
        <w:pStyle w:val="Prrafodelista"/>
        <w:ind w:left="-142"/>
        <w:jc w:val="both"/>
        <w:rPr>
          <w:rFonts w:ascii="Arial" w:eastAsia="Aptos" w:hAnsi="Arial" w:cs="Arial"/>
          <w:iCs/>
          <w:sz w:val="22"/>
          <w:szCs w:val="22"/>
        </w:rPr>
      </w:pPr>
      <w:r w:rsidRPr="003E2D3D">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Pr="003E2D3D" w:rsidRDefault="00A11343" w:rsidP="00854B00">
      <w:pPr>
        <w:rPr>
          <w:rFonts w:ascii="Arial" w:hAnsi="Arial" w:cs="Arial"/>
          <w:b/>
          <w:bCs/>
          <w:sz w:val="22"/>
          <w:szCs w:val="22"/>
        </w:rPr>
      </w:pPr>
      <w:r w:rsidRPr="003E2D3D">
        <w:rPr>
          <w:rFonts w:ascii="Arial" w:hAnsi="Arial" w:cs="Arial"/>
          <w:b/>
          <w:bCs/>
          <w:sz w:val="22"/>
          <w:szCs w:val="22"/>
          <w:highlight w:val="lightGray"/>
        </w:rPr>
        <w:t>7</w:t>
      </w:r>
      <w:r w:rsidR="00854B00" w:rsidRPr="003E2D3D">
        <w:rPr>
          <w:rFonts w:ascii="Arial" w:hAnsi="Arial" w:cs="Arial"/>
          <w:b/>
          <w:bCs/>
          <w:sz w:val="22"/>
          <w:szCs w:val="22"/>
          <w:highlight w:val="lightGray"/>
        </w:rPr>
        <w:t xml:space="preserve">.-PRESTACIONES ACCESORIAS PARA BIENES </w:t>
      </w:r>
    </w:p>
    <w:p w14:paraId="00CC542E" w14:textId="4DBE3A7B" w:rsidR="00811F05" w:rsidRPr="003E2D3D" w:rsidRDefault="007C12B0" w:rsidP="00854B00">
      <w:pPr>
        <w:rPr>
          <w:rFonts w:ascii="Arial" w:hAnsi="Arial" w:cs="Arial"/>
          <w:sz w:val="22"/>
          <w:szCs w:val="22"/>
        </w:rPr>
      </w:pPr>
      <w:r w:rsidRPr="003E2D3D">
        <w:rPr>
          <w:rFonts w:ascii="Arial" w:hAnsi="Arial" w:cs="Arial"/>
          <w:sz w:val="22"/>
          <w:szCs w:val="22"/>
        </w:rPr>
        <w:t>No aplica</w:t>
      </w:r>
    </w:p>
    <w:p w14:paraId="0E4065F8" w14:textId="77777777" w:rsidR="009E59A4" w:rsidRPr="003E2D3D" w:rsidRDefault="009E59A4" w:rsidP="009E59A4">
      <w:pPr>
        <w:rPr>
          <w:rFonts w:ascii="Arial" w:hAnsi="Arial" w:cs="Arial"/>
          <w:sz w:val="22"/>
          <w:szCs w:val="22"/>
        </w:rPr>
      </w:pPr>
      <w:r w:rsidRPr="003E2D3D">
        <w:rPr>
          <w:rFonts w:ascii="Arial" w:hAnsi="Arial" w:cs="Arial"/>
          <w:b/>
          <w:bCs/>
          <w:sz w:val="22"/>
          <w:szCs w:val="22"/>
          <w:highlight w:val="lightGray"/>
        </w:rPr>
        <w:t>8.- OTROS RECURSOS QUE EL PROVEEDOR NECESITE PARA EJECUTAR LA</w:t>
      </w:r>
      <w:r w:rsidRPr="003E2D3D">
        <w:rPr>
          <w:rFonts w:ascii="Arial" w:hAnsi="Arial" w:cs="Arial"/>
          <w:sz w:val="22"/>
          <w:szCs w:val="22"/>
          <w:highlight w:val="lightGray"/>
        </w:rPr>
        <w:t xml:space="preserve"> </w:t>
      </w:r>
      <w:r w:rsidRPr="003E2D3D">
        <w:rPr>
          <w:rFonts w:ascii="Arial" w:hAnsi="Arial" w:cs="Arial"/>
          <w:b/>
          <w:bCs/>
          <w:sz w:val="22"/>
          <w:szCs w:val="22"/>
          <w:highlight w:val="lightGray"/>
        </w:rPr>
        <w:t>CONTRATACIÓN</w:t>
      </w:r>
      <w:r w:rsidRPr="003E2D3D">
        <w:rPr>
          <w:rFonts w:ascii="Arial" w:hAnsi="Arial" w:cs="Arial"/>
          <w:sz w:val="22"/>
          <w:szCs w:val="22"/>
        </w:rPr>
        <w:t xml:space="preserve"> </w:t>
      </w:r>
    </w:p>
    <w:p w14:paraId="5794A054" w14:textId="77777777" w:rsidR="009E59A4" w:rsidRPr="003E2D3D" w:rsidRDefault="009E59A4" w:rsidP="009E59A4">
      <w:pPr>
        <w:jc w:val="both"/>
        <w:rPr>
          <w:rFonts w:ascii="Arial" w:hAnsi="Arial" w:cs="Arial"/>
          <w:b/>
          <w:bCs/>
          <w:sz w:val="22"/>
          <w:szCs w:val="22"/>
        </w:rPr>
      </w:pPr>
      <w:r w:rsidRPr="003E2D3D">
        <w:rPr>
          <w:rFonts w:ascii="Arial" w:hAnsi="Arial" w:cs="Arial"/>
          <w:b/>
          <w:bCs/>
          <w:sz w:val="22"/>
          <w:szCs w:val="22"/>
        </w:rPr>
        <w:t>a) Requisitos del proveedor</w:t>
      </w:r>
    </w:p>
    <w:p w14:paraId="7BD78A0F" w14:textId="77777777" w:rsidR="009E59A4" w:rsidRPr="003E2D3D" w:rsidRDefault="009E59A4" w:rsidP="009E59A4">
      <w:pPr>
        <w:pStyle w:val="Prrafodelista"/>
        <w:numPr>
          <w:ilvl w:val="0"/>
          <w:numId w:val="5"/>
        </w:numPr>
        <w:ind w:left="993"/>
        <w:jc w:val="both"/>
        <w:rPr>
          <w:rFonts w:ascii="Arial" w:hAnsi="Arial" w:cs="Arial"/>
          <w:sz w:val="22"/>
          <w:szCs w:val="22"/>
        </w:rPr>
      </w:pPr>
      <w:r w:rsidRPr="003E2D3D">
        <w:rPr>
          <w:rFonts w:ascii="Arial" w:hAnsi="Arial" w:cs="Arial"/>
          <w:sz w:val="22"/>
          <w:szCs w:val="22"/>
        </w:rPr>
        <w:t>Persona jurídica, inscrita en el Registro Nacional de Proveedores y habilitada para contratar con el Estado en el rubro de bienes y servicios.</w:t>
      </w:r>
    </w:p>
    <w:p w14:paraId="16D84F99" w14:textId="77777777" w:rsidR="009E59A4" w:rsidRPr="003E2D3D" w:rsidRDefault="009E59A4" w:rsidP="009E59A4">
      <w:pPr>
        <w:pStyle w:val="Prrafodelista"/>
        <w:numPr>
          <w:ilvl w:val="0"/>
          <w:numId w:val="5"/>
        </w:numPr>
        <w:ind w:left="993"/>
        <w:jc w:val="both"/>
        <w:rPr>
          <w:rFonts w:ascii="Arial" w:hAnsi="Arial" w:cs="Arial"/>
          <w:sz w:val="22"/>
          <w:szCs w:val="22"/>
        </w:rPr>
      </w:pPr>
      <w:r w:rsidRPr="003E2D3D">
        <w:rPr>
          <w:rFonts w:ascii="Arial" w:hAnsi="Arial" w:cs="Arial"/>
          <w:sz w:val="22"/>
          <w:szCs w:val="22"/>
        </w:rPr>
        <w:lastRenderedPageBreak/>
        <w:t>El proveedor deberá presentar un documento legalizado que indique que es distribuidor autorizado de las marcas de los productos que oferta con el fin de garantizar la provisión de repuestos y mantenimiento.</w:t>
      </w:r>
    </w:p>
    <w:p w14:paraId="037254A9" w14:textId="77777777" w:rsidR="009E59A4" w:rsidRPr="003E2D3D" w:rsidRDefault="009E59A4" w:rsidP="009E59A4">
      <w:pPr>
        <w:pStyle w:val="Prrafodelista"/>
        <w:numPr>
          <w:ilvl w:val="0"/>
          <w:numId w:val="5"/>
        </w:numPr>
        <w:ind w:left="993"/>
        <w:jc w:val="both"/>
        <w:rPr>
          <w:rFonts w:ascii="Arial" w:hAnsi="Arial" w:cs="Arial"/>
          <w:sz w:val="22"/>
          <w:szCs w:val="22"/>
        </w:rPr>
      </w:pPr>
      <w:r w:rsidRPr="003E2D3D">
        <w:rPr>
          <w:rFonts w:ascii="Arial" w:hAnsi="Arial" w:cs="Arial"/>
          <w:sz w:val="22"/>
          <w:szCs w:val="22"/>
        </w:rPr>
        <w:t>El proveedor, presentará en su propuesta una declaración jurada indicando que cuenta con servicio técnico respecto al uso y mantenimiento del equipo</w:t>
      </w:r>
    </w:p>
    <w:p w14:paraId="54269416" w14:textId="77777777" w:rsidR="009E59A4" w:rsidRPr="003E2D3D" w:rsidRDefault="009E59A4" w:rsidP="009E59A4">
      <w:pPr>
        <w:pStyle w:val="Prrafodelista"/>
        <w:numPr>
          <w:ilvl w:val="1"/>
          <w:numId w:val="2"/>
        </w:numPr>
        <w:ind w:left="426" w:hanging="284"/>
        <w:jc w:val="both"/>
        <w:rPr>
          <w:rFonts w:ascii="Arial" w:hAnsi="Arial" w:cs="Arial"/>
          <w:b/>
          <w:bCs/>
          <w:sz w:val="22"/>
          <w:szCs w:val="22"/>
        </w:rPr>
      </w:pPr>
      <w:r w:rsidRPr="003E2D3D">
        <w:rPr>
          <w:rFonts w:ascii="Arial" w:hAnsi="Arial" w:cs="Arial"/>
          <w:b/>
          <w:bCs/>
          <w:sz w:val="22"/>
          <w:szCs w:val="22"/>
        </w:rPr>
        <w:t>Recursos por el proveedor</w:t>
      </w:r>
    </w:p>
    <w:p w14:paraId="670BEEC6" w14:textId="77777777" w:rsidR="009E59A4" w:rsidRPr="003E2D3D" w:rsidRDefault="009E59A4" w:rsidP="009E59A4">
      <w:pPr>
        <w:pStyle w:val="Prrafodelista"/>
        <w:numPr>
          <w:ilvl w:val="0"/>
          <w:numId w:val="6"/>
        </w:numPr>
        <w:ind w:left="993"/>
        <w:jc w:val="both"/>
        <w:rPr>
          <w:rFonts w:ascii="Arial" w:hAnsi="Arial" w:cs="Arial"/>
          <w:sz w:val="22"/>
          <w:szCs w:val="22"/>
        </w:rPr>
      </w:pPr>
      <w:r w:rsidRPr="003E2D3D">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4FD41984" w14:textId="66A39E40" w:rsidR="009E59A4" w:rsidRPr="003E2D3D" w:rsidRDefault="009E59A4" w:rsidP="009E59A4">
      <w:pPr>
        <w:numPr>
          <w:ilvl w:val="0"/>
          <w:numId w:val="6"/>
        </w:numPr>
        <w:ind w:left="993"/>
        <w:rPr>
          <w:rFonts w:ascii="Arial" w:hAnsi="Arial" w:cs="Arial"/>
          <w:sz w:val="22"/>
          <w:szCs w:val="22"/>
        </w:rPr>
      </w:pPr>
      <w:r w:rsidRPr="003E2D3D">
        <w:rPr>
          <w:rFonts w:ascii="Arial" w:hAnsi="Arial" w:cs="Arial"/>
          <w:sz w:val="22"/>
          <w:szCs w:val="22"/>
        </w:rPr>
        <w:t>Personal técnico acreditado por el fabricante del equipo</w:t>
      </w:r>
      <w:r w:rsidR="00330BC5" w:rsidRPr="003E2D3D">
        <w:rPr>
          <w:rFonts w:ascii="Arial" w:hAnsi="Arial" w:cs="Arial"/>
          <w:sz w:val="22"/>
          <w:szCs w:val="22"/>
        </w:rPr>
        <w:t xml:space="preserve"> o por el representante de la marca del equipo ofertado </w:t>
      </w:r>
      <w:r w:rsidRPr="003E2D3D">
        <w:rPr>
          <w:rFonts w:ascii="Arial" w:hAnsi="Arial" w:cs="Arial"/>
          <w:sz w:val="22"/>
          <w:szCs w:val="22"/>
        </w:rPr>
        <w:t>(vigente).</w:t>
      </w:r>
    </w:p>
    <w:p w14:paraId="16E3B2E6" w14:textId="77777777" w:rsidR="009E59A4" w:rsidRPr="003E2D3D" w:rsidRDefault="009E59A4" w:rsidP="009E59A4">
      <w:pPr>
        <w:numPr>
          <w:ilvl w:val="0"/>
          <w:numId w:val="6"/>
        </w:numPr>
        <w:ind w:left="993"/>
        <w:rPr>
          <w:rFonts w:ascii="Arial" w:hAnsi="Arial" w:cs="Arial"/>
          <w:sz w:val="22"/>
          <w:szCs w:val="22"/>
        </w:rPr>
      </w:pPr>
      <w:r w:rsidRPr="003E2D3D">
        <w:rPr>
          <w:rFonts w:ascii="Arial" w:hAnsi="Arial" w:cs="Arial"/>
          <w:sz w:val="22"/>
          <w:szCs w:val="22"/>
        </w:rPr>
        <w:t>Herramientas y equipos necesarios para instalación.</w:t>
      </w:r>
    </w:p>
    <w:p w14:paraId="3852E225"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9.- MODALIDAD DE PAGO PARA BIENES</w:t>
      </w:r>
    </w:p>
    <w:p w14:paraId="5EBA6EF2" w14:textId="77777777" w:rsidR="009E59A4" w:rsidRPr="003E2D3D" w:rsidRDefault="009E59A4" w:rsidP="009E59A4">
      <w:pPr>
        <w:rPr>
          <w:rFonts w:ascii="Arial" w:hAnsi="Arial" w:cs="Arial"/>
          <w:sz w:val="22"/>
          <w:szCs w:val="22"/>
        </w:rPr>
      </w:pPr>
      <w:r w:rsidRPr="003E2D3D">
        <w:rPr>
          <w:rFonts w:ascii="Arial" w:hAnsi="Arial" w:cs="Arial"/>
          <w:sz w:val="22"/>
          <w:szCs w:val="22"/>
        </w:rPr>
        <w:t xml:space="preserve">       A suma alzada</w:t>
      </w:r>
    </w:p>
    <w:p w14:paraId="313F1B06"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10.- PLAZO DE ENTREGA</w:t>
      </w:r>
      <w:r w:rsidRPr="003E2D3D">
        <w:rPr>
          <w:rFonts w:ascii="Arial" w:hAnsi="Arial" w:cs="Arial"/>
          <w:b/>
          <w:bCs/>
          <w:sz w:val="22"/>
          <w:szCs w:val="22"/>
        </w:rPr>
        <w:t xml:space="preserve"> </w:t>
      </w:r>
    </w:p>
    <w:p w14:paraId="5CFC783D" w14:textId="3A3A71F5" w:rsidR="009E59A4" w:rsidRPr="003E2D3D" w:rsidRDefault="009E59A4" w:rsidP="009E59A4">
      <w:pPr>
        <w:ind w:left="284"/>
        <w:rPr>
          <w:rFonts w:ascii="Arial" w:hAnsi="Arial" w:cs="Arial"/>
          <w:sz w:val="22"/>
          <w:szCs w:val="22"/>
        </w:rPr>
      </w:pPr>
      <w:r w:rsidRPr="003E2D3D">
        <w:rPr>
          <w:rFonts w:ascii="Arial" w:hAnsi="Arial" w:cs="Arial"/>
          <w:sz w:val="22"/>
          <w:szCs w:val="22"/>
        </w:rPr>
        <w:t xml:space="preserve">Hasta </w:t>
      </w:r>
      <w:r w:rsidR="00D40A9C" w:rsidRPr="003E2D3D">
        <w:rPr>
          <w:rFonts w:ascii="Arial" w:hAnsi="Arial" w:cs="Arial"/>
          <w:sz w:val="22"/>
          <w:szCs w:val="22"/>
        </w:rPr>
        <w:t>90</w:t>
      </w:r>
      <w:r w:rsidRPr="003E2D3D">
        <w:rPr>
          <w:rFonts w:ascii="Arial" w:hAnsi="Arial" w:cs="Arial"/>
          <w:sz w:val="22"/>
          <w:szCs w:val="22"/>
        </w:rPr>
        <w:t xml:space="preserve"> días calendario desde la suscripción del contrato, incluyen entrega del bien, instalación y capacitación. </w:t>
      </w:r>
    </w:p>
    <w:p w14:paraId="5C9DABCD"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11.- LUGAR DE ENTREGA</w:t>
      </w:r>
    </w:p>
    <w:p w14:paraId="27D4CA0A"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El lugar de entrega e instalación de los equipos se realizará: </w:t>
      </w:r>
    </w:p>
    <w:p w14:paraId="2957B10F" w14:textId="70328A5A" w:rsidR="009E59A4" w:rsidRPr="003E2D3D" w:rsidRDefault="009E59A4">
      <w:pPr>
        <w:pStyle w:val="Prrafodelista"/>
        <w:numPr>
          <w:ilvl w:val="0"/>
          <w:numId w:val="9"/>
        </w:numPr>
        <w:spacing w:before="120" w:after="120"/>
        <w:jc w:val="both"/>
        <w:rPr>
          <w:rFonts w:ascii="Arial" w:hAnsi="Arial" w:cs="Arial"/>
          <w:sz w:val="22"/>
          <w:szCs w:val="22"/>
        </w:rPr>
      </w:pPr>
      <w:r w:rsidRPr="003E2D3D">
        <w:rPr>
          <w:rFonts w:ascii="Arial" w:hAnsi="Arial" w:cs="Arial"/>
          <w:sz w:val="22"/>
          <w:szCs w:val="22"/>
        </w:rPr>
        <w:t xml:space="preserve">El lugar de entrega, transporte e instalación de los equipos requeridos será en el </w:t>
      </w:r>
      <w:r w:rsidR="00A03501">
        <w:rPr>
          <w:rFonts w:ascii="Arial" w:hAnsi="Arial" w:cs="Arial"/>
          <w:sz w:val="22"/>
          <w:szCs w:val="22"/>
        </w:rPr>
        <w:t>segundo piso</w:t>
      </w:r>
      <w:r w:rsidRPr="003E2D3D">
        <w:rPr>
          <w:rFonts w:ascii="Arial" w:hAnsi="Arial" w:cs="Arial"/>
          <w:sz w:val="22"/>
          <w:szCs w:val="22"/>
        </w:rPr>
        <w:t xml:space="preserve"> del Laboratorio de Control de Calidad y Efluentes sede </w:t>
      </w:r>
      <w:proofErr w:type="spellStart"/>
      <w:r w:rsidRPr="003E2D3D">
        <w:rPr>
          <w:rFonts w:ascii="Arial" w:hAnsi="Arial" w:cs="Arial"/>
          <w:sz w:val="22"/>
          <w:szCs w:val="22"/>
        </w:rPr>
        <w:t>Chilpina</w:t>
      </w:r>
      <w:proofErr w:type="spellEnd"/>
      <w:r w:rsidRPr="003E2D3D">
        <w:rPr>
          <w:rFonts w:ascii="Arial" w:hAnsi="Arial" w:cs="Arial"/>
          <w:sz w:val="22"/>
          <w:szCs w:val="22"/>
        </w:rPr>
        <w:t xml:space="preserve"> SEDAPAR S.A. (sito Av. Las Peñas s/n Socabaya –Arequipa).</w:t>
      </w:r>
    </w:p>
    <w:p w14:paraId="2430549B" w14:textId="77777777" w:rsidR="009E59A4" w:rsidRPr="003E2D3D" w:rsidRDefault="009E59A4">
      <w:pPr>
        <w:pStyle w:val="Prrafodelista"/>
        <w:numPr>
          <w:ilvl w:val="0"/>
          <w:numId w:val="9"/>
        </w:numPr>
        <w:rPr>
          <w:rFonts w:ascii="Arial" w:hAnsi="Arial" w:cs="Arial"/>
          <w:sz w:val="22"/>
          <w:szCs w:val="22"/>
        </w:rPr>
      </w:pPr>
      <w:r w:rsidRPr="003E2D3D">
        <w:rPr>
          <w:rFonts w:ascii="Arial" w:hAnsi="Arial" w:cs="Arial"/>
          <w:sz w:val="22"/>
          <w:szCs w:val="22"/>
        </w:rPr>
        <w:t xml:space="preserve">Las entregas deberán realizarse de lunes a viernes de 7:10 am a 12:10 pm y de 1:00 pm a 3:00 pm. </w:t>
      </w:r>
    </w:p>
    <w:p w14:paraId="6D2A9513" w14:textId="77777777" w:rsidR="009E59A4" w:rsidRPr="003E2D3D" w:rsidRDefault="009E59A4">
      <w:pPr>
        <w:pStyle w:val="Prrafodelista"/>
        <w:numPr>
          <w:ilvl w:val="0"/>
          <w:numId w:val="9"/>
        </w:numPr>
        <w:rPr>
          <w:rFonts w:ascii="Arial" w:hAnsi="Arial" w:cs="Arial"/>
          <w:sz w:val="22"/>
          <w:szCs w:val="22"/>
        </w:rPr>
      </w:pPr>
      <w:r w:rsidRPr="003E2D3D">
        <w:rPr>
          <w:rFonts w:ascii="Arial" w:hAnsi="Arial" w:cs="Arial"/>
          <w:sz w:val="22"/>
          <w:szCs w:val="22"/>
        </w:rPr>
        <w:t>SEDAPAR no recibirá ni se responsabilizará de los bienes entregados fuera del horario de atención establecido.</w:t>
      </w:r>
    </w:p>
    <w:p w14:paraId="15A5E0C8" w14:textId="77777777" w:rsidR="009E59A4" w:rsidRPr="003E2D3D" w:rsidRDefault="009E59A4">
      <w:pPr>
        <w:pStyle w:val="Prrafodelista"/>
        <w:numPr>
          <w:ilvl w:val="0"/>
          <w:numId w:val="9"/>
        </w:numPr>
        <w:rPr>
          <w:rFonts w:ascii="Arial" w:hAnsi="Arial" w:cs="Arial"/>
          <w:sz w:val="22"/>
          <w:szCs w:val="22"/>
        </w:rPr>
      </w:pPr>
      <w:r w:rsidRPr="003E2D3D">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17AD1B45"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12.- SISTEMA DE ENTREGA DE BIENES</w:t>
      </w:r>
      <w:r w:rsidRPr="003E2D3D">
        <w:rPr>
          <w:rFonts w:ascii="Arial" w:hAnsi="Arial" w:cs="Arial"/>
          <w:b/>
          <w:bCs/>
          <w:sz w:val="22"/>
          <w:szCs w:val="22"/>
        </w:rPr>
        <w:t xml:space="preserve"> </w:t>
      </w:r>
    </w:p>
    <w:p w14:paraId="66FBEBE6"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Llave en Mano, conforme artículo 129 del Reglamento.</w:t>
      </w:r>
    </w:p>
    <w:p w14:paraId="6995BB7B" w14:textId="77777777" w:rsidR="009E59A4" w:rsidRPr="003E2D3D" w:rsidRDefault="009E59A4" w:rsidP="009E59A4">
      <w:pPr>
        <w:rPr>
          <w:rFonts w:ascii="Arial" w:hAnsi="Arial" w:cs="Arial"/>
          <w:b/>
          <w:bCs/>
          <w:sz w:val="22"/>
          <w:szCs w:val="22"/>
          <w:u w:val="single"/>
        </w:rPr>
      </w:pPr>
      <w:r w:rsidRPr="003E2D3D">
        <w:rPr>
          <w:rFonts w:ascii="Arial" w:hAnsi="Arial" w:cs="Arial"/>
          <w:b/>
          <w:bCs/>
          <w:sz w:val="22"/>
          <w:szCs w:val="22"/>
          <w:u w:val="single"/>
        </w:rPr>
        <w:t>Incluye:</w:t>
      </w:r>
    </w:p>
    <w:p w14:paraId="30465139" w14:textId="77777777" w:rsidR="009E59A4" w:rsidRPr="003E2D3D" w:rsidRDefault="009E59A4" w:rsidP="009E59A4">
      <w:pPr>
        <w:numPr>
          <w:ilvl w:val="0"/>
          <w:numId w:val="1"/>
        </w:numPr>
        <w:rPr>
          <w:rFonts w:ascii="Arial" w:hAnsi="Arial" w:cs="Arial"/>
          <w:b/>
          <w:bCs/>
          <w:sz w:val="22"/>
          <w:szCs w:val="22"/>
        </w:rPr>
      </w:pPr>
      <w:r w:rsidRPr="003E2D3D">
        <w:rPr>
          <w:rFonts w:ascii="Arial" w:hAnsi="Arial" w:cs="Arial"/>
          <w:b/>
          <w:bCs/>
          <w:sz w:val="22"/>
          <w:szCs w:val="22"/>
        </w:rPr>
        <w:t>Instalación y puesta en Funcionamiento:</w:t>
      </w:r>
    </w:p>
    <w:p w14:paraId="14A6D4FF" w14:textId="77777777" w:rsidR="009E59A4" w:rsidRPr="003E2D3D" w:rsidRDefault="009E59A4" w:rsidP="009E59A4">
      <w:pPr>
        <w:pStyle w:val="Prrafodelista"/>
        <w:numPr>
          <w:ilvl w:val="0"/>
          <w:numId w:val="4"/>
        </w:numPr>
        <w:ind w:left="993" w:hanging="283"/>
        <w:rPr>
          <w:rFonts w:ascii="Arial" w:hAnsi="Arial" w:cs="Arial"/>
          <w:sz w:val="22"/>
          <w:szCs w:val="22"/>
        </w:rPr>
      </w:pPr>
      <w:r w:rsidRPr="003E2D3D">
        <w:rPr>
          <w:rFonts w:ascii="Arial" w:hAnsi="Arial" w:cs="Arial"/>
          <w:sz w:val="22"/>
          <w:szCs w:val="22"/>
        </w:rPr>
        <w:t>La instalación se realizará en el lugar designado por el área usuaria,</w:t>
      </w:r>
    </w:p>
    <w:p w14:paraId="5F45F395" w14:textId="77777777" w:rsidR="009E59A4" w:rsidRPr="003E2D3D" w:rsidRDefault="009E59A4" w:rsidP="009E59A4">
      <w:pPr>
        <w:pStyle w:val="Prrafodelista"/>
        <w:numPr>
          <w:ilvl w:val="0"/>
          <w:numId w:val="4"/>
        </w:numPr>
        <w:spacing w:line="276" w:lineRule="auto"/>
        <w:ind w:left="993" w:hanging="283"/>
        <w:jc w:val="both"/>
        <w:rPr>
          <w:rFonts w:ascii="Arial" w:hAnsi="Arial" w:cs="Arial"/>
          <w:sz w:val="22"/>
          <w:szCs w:val="22"/>
        </w:rPr>
      </w:pPr>
      <w:r w:rsidRPr="003E2D3D">
        <w:rPr>
          <w:rFonts w:ascii="Arial" w:hAnsi="Arial" w:cs="Arial"/>
          <w:sz w:val="22"/>
          <w:szCs w:val="22"/>
        </w:rPr>
        <w:t xml:space="preserve">Es responsabilidad del proveedor realizar la instalación de todas las partes y componentes de los equipos de acuerdo con las especificaciones técnicas del fabricante, </w:t>
      </w:r>
      <w:r w:rsidRPr="003E2D3D">
        <w:rPr>
          <w:rFonts w:ascii="Arial" w:hAnsi="Arial" w:cs="Arial"/>
          <w:sz w:val="22"/>
          <w:szCs w:val="22"/>
          <w:lang w:val="es-ES"/>
        </w:rPr>
        <w:t>proveyendo de todo lo necesario (mangueras, uniones, niples etc.) para realizar la instalación del equipo</w:t>
      </w:r>
      <w:r w:rsidRPr="003E2D3D">
        <w:rPr>
          <w:rFonts w:ascii="Arial" w:hAnsi="Arial" w:cs="Arial"/>
          <w:sz w:val="22"/>
          <w:szCs w:val="22"/>
        </w:rPr>
        <w:t xml:space="preserve">. </w:t>
      </w:r>
    </w:p>
    <w:p w14:paraId="199E76C5" w14:textId="0DE50473" w:rsidR="009E59A4" w:rsidRPr="003E2D3D" w:rsidRDefault="009E59A4" w:rsidP="009E59A4">
      <w:pPr>
        <w:pStyle w:val="Default"/>
        <w:numPr>
          <w:ilvl w:val="0"/>
          <w:numId w:val="4"/>
        </w:numPr>
        <w:spacing w:line="276" w:lineRule="auto"/>
        <w:ind w:left="993" w:hanging="283"/>
        <w:jc w:val="both"/>
        <w:rPr>
          <w:rFonts w:ascii="Arial" w:hAnsi="Arial" w:cs="Arial"/>
          <w:color w:val="auto"/>
          <w:kern w:val="2"/>
          <w:sz w:val="22"/>
          <w:szCs w:val="22"/>
        </w:rPr>
      </w:pPr>
      <w:r w:rsidRPr="003E2D3D">
        <w:rPr>
          <w:rFonts w:ascii="Arial" w:hAnsi="Arial" w:cs="Arial"/>
          <w:color w:val="auto"/>
          <w:kern w:val="2"/>
          <w:sz w:val="22"/>
          <w:szCs w:val="22"/>
        </w:rPr>
        <w:lastRenderedPageBreak/>
        <w:t>La instalación debe ser ejecutada por personal con experiencia (mínimo</w:t>
      </w:r>
      <w:r w:rsidR="007C12B0" w:rsidRPr="003E2D3D">
        <w:rPr>
          <w:rFonts w:ascii="Arial" w:hAnsi="Arial" w:cs="Arial"/>
          <w:color w:val="auto"/>
          <w:kern w:val="2"/>
          <w:sz w:val="22"/>
          <w:szCs w:val="22"/>
        </w:rPr>
        <w:t xml:space="preserve"> 2 años</w:t>
      </w:r>
      <w:r w:rsidRPr="003E2D3D">
        <w:rPr>
          <w:rFonts w:ascii="Arial" w:hAnsi="Arial" w:cs="Arial"/>
          <w:color w:val="auto"/>
          <w:kern w:val="2"/>
          <w:sz w:val="22"/>
          <w:szCs w:val="22"/>
        </w:rPr>
        <w:t>) y debidamente acreditado por el fabricante de la marca del equipo</w:t>
      </w:r>
      <w:r w:rsidR="007C12B0" w:rsidRPr="003E2D3D">
        <w:rPr>
          <w:rFonts w:ascii="Arial" w:hAnsi="Arial" w:cs="Arial"/>
          <w:color w:val="auto"/>
          <w:kern w:val="2"/>
          <w:sz w:val="22"/>
          <w:szCs w:val="22"/>
        </w:rPr>
        <w:t xml:space="preserve"> o por el representante de la marca en el Perú, </w:t>
      </w:r>
      <w:r w:rsidRPr="003E2D3D">
        <w:rPr>
          <w:rFonts w:ascii="Arial" w:hAnsi="Arial" w:cs="Arial"/>
          <w:color w:val="auto"/>
          <w:kern w:val="2"/>
          <w:sz w:val="22"/>
          <w:szCs w:val="22"/>
        </w:rPr>
        <w:t xml:space="preserve">(acreditación vigente). </w:t>
      </w:r>
    </w:p>
    <w:p w14:paraId="6F3F1CA9" w14:textId="77777777" w:rsidR="009E59A4" w:rsidRPr="003E2D3D" w:rsidRDefault="009E59A4" w:rsidP="009E59A4">
      <w:pPr>
        <w:pStyle w:val="Default"/>
        <w:ind w:left="993" w:hanging="283"/>
        <w:rPr>
          <w:rFonts w:ascii="Arial" w:hAnsi="Arial" w:cs="Arial"/>
          <w:color w:val="auto"/>
          <w:kern w:val="2"/>
          <w:sz w:val="22"/>
          <w:szCs w:val="22"/>
        </w:rPr>
      </w:pPr>
    </w:p>
    <w:p w14:paraId="633B68F7" w14:textId="77777777" w:rsidR="009E59A4" w:rsidRPr="003E2D3D" w:rsidRDefault="009E59A4">
      <w:pPr>
        <w:pStyle w:val="Prrafodelista"/>
        <w:numPr>
          <w:ilvl w:val="0"/>
          <w:numId w:val="10"/>
        </w:numPr>
        <w:spacing w:line="276" w:lineRule="auto"/>
        <w:jc w:val="both"/>
        <w:rPr>
          <w:rFonts w:ascii="Arial" w:hAnsi="Arial" w:cs="Arial"/>
          <w:sz w:val="22"/>
          <w:szCs w:val="22"/>
        </w:rPr>
      </w:pPr>
      <w:r w:rsidRPr="003E2D3D">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 además de las instrucciones del manejo y cuidados del equipo.</w:t>
      </w:r>
    </w:p>
    <w:p w14:paraId="7936C962" w14:textId="77777777" w:rsidR="009E59A4" w:rsidRPr="003E2D3D" w:rsidRDefault="009E59A4" w:rsidP="009E59A4">
      <w:pPr>
        <w:numPr>
          <w:ilvl w:val="0"/>
          <w:numId w:val="1"/>
        </w:numPr>
        <w:rPr>
          <w:rFonts w:ascii="Arial" w:hAnsi="Arial" w:cs="Arial"/>
          <w:b/>
          <w:bCs/>
          <w:sz w:val="22"/>
          <w:szCs w:val="22"/>
        </w:rPr>
      </w:pPr>
      <w:r w:rsidRPr="003E2D3D">
        <w:rPr>
          <w:rFonts w:ascii="Arial" w:hAnsi="Arial" w:cs="Arial"/>
          <w:b/>
          <w:bCs/>
          <w:sz w:val="22"/>
          <w:szCs w:val="22"/>
        </w:rPr>
        <w:t>Mantenimiento</w:t>
      </w:r>
    </w:p>
    <w:p w14:paraId="45D8A5E5" w14:textId="77777777" w:rsidR="009E59A4" w:rsidRPr="003E2D3D" w:rsidRDefault="009E59A4">
      <w:pPr>
        <w:numPr>
          <w:ilvl w:val="0"/>
          <w:numId w:val="11"/>
        </w:numPr>
        <w:tabs>
          <w:tab w:val="left" w:pos="993"/>
          <w:tab w:val="num" w:pos="1134"/>
        </w:tabs>
        <w:ind w:left="1134" w:hanging="425"/>
        <w:rPr>
          <w:rFonts w:ascii="Arial" w:hAnsi="Arial" w:cs="Arial"/>
          <w:sz w:val="22"/>
          <w:szCs w:val="22"/>
        </w:rPr>
      </w:pPr>
      <w:r w:rsidRPr="003E2D3D">
        <w:rPr>
          <w:rFonts w:ascii="Arial" w:hAnsi="Arial" w:cs="Arial"/>
          <w:sz w:val="22"/>
          <w:szCs w:val="22"/>
        </w:rPr>
        <w:t>Un (01) mantenimiento preventivo durante el periodo de garantía.</w:t>
      </w:r>
    </w:p>
    <w:p w14:paraId="23610E3F" w14:textId="77777777" w:rsidR="009E59A4" w:rsidRPr="003E2D3D" w:rsidRDefault="009E59A4" w:rsidP="009E59A4">
      <w:pPr>
        <w:numPr>
          <w:ilvl w:val="0"/>
          <w:numId w:val="1"/>
        </w:numPr>
        <w:rPr>
          <w:rFonts w:ascii="Arial" w:hAnsi="Arial" w:cs="Arial"/>
          <w:b/>
          <w:bCs/>
          <w:sz w:val="22"/>
          <w:szCs w:val="22"/>
        </w:rPr>
      </w:pPr>
      <w:r w:rsidRPr="003E2D3D">
        <w:rPr>
          <w:rFonts w:ascii="Arial" w:hAnsi="Arial" w:cs="Arial"/>
          <w:b/>
          <w:bCs/>
          <w:sz w:val="22"/>
          <w:szCs w:val="22"/>
        </w:rPr>
        <w:t>Otras obligaciones</w:t>
      </w:r>
    </w:p>
    <w:p w14:paraId="780A6E36" w14:textId="3994A53B" w:rsidR="00330BC5"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proveedora deberá entregar</w:t>
      </w:r>
      <w:r w:rsidR="00330BC5" w:rsidRPr="003E2D3D">
        <w:rPr>
          <w:rFonts w:ascii="Arial" w:hAnsi="Arial" w:cs="Arial"/>
          <w:sz w:val="22"/>
          <w:szCs w:val="22"/>
        </w:rPr>
        <w:t xml:space="preserve"> la siguiente documentación:</w:t>
      </w:r>
    </w:p>
    <w:p w14:paraId="591516A7" w14:textId="77777777" w:rsidR="00330BC5" w:rsidRPr="003E2D3D" w:rsidRDefault="00330BC5">
      <w:pPr>
        <w:pStyle w:val="Prrafodelista"/>
        <w:numPr>
          <w:ilvl w:val="0"/>
          <w:numId w:val="12"/>
        </w:numPr>
        <w:jc w:val="both"/>
        <w:rPr>
          <w:rFonts w:ascii="Arial" w:eastAsia="Aptos" w:hAnsi="Arial" w:cs="Arial"/>
          <w:iCs/>
          <w:sz w:val="22"/>
          <w:szCs w:val="22"/>
        </w:rPr>
      </w:pPr>
      <w:r w:rsidRPr="003E2D3D">
        <w:rPr>
          <w:rFonts w:ascii="Arial" w:eastAsia="Aptos" w:hAnsi="Arial" w:cs="Arial"/>
          <w:iCs/>
          <w:sz w:val="22"/>
          <w:szCs w:val="22"/>
        </w:rPr>
        <w:t>Manual de operación.</w:t>
      </w:r>
    </w:p>
    <w:p w14:paraId="5D6C485F" w14:textId="7CF99DCC" w:rsidR="009E59A4" w:rsidRPr="003E2D3D" w:rsidRDefault="00330BC5" w:rsidP="001F33CD">
      <w:pPr>
        <w:pStyle w:val="Prrafodelista"/>
        <w:numPr>
          <w:ilvl w:val="0"/>
          <w:numId w:val="12"/>
        </w:numPr>
        <w:jc w:val="both"/>
        <w:rPr>
          <w:rFonts w:ascii="Arial" w:eastAsia="Aptos" w:hAnsi="Arial" w:cs="Arial"/>
          <w:iCs/>
          <w:sz w:val="22"/>
          <w:szCs w:val="22"/>
        </w:rPr>
      </w:pPr>
      <w:r w:rsidRPr="003E2D3D">
        <w:rPr>
          <w:rFonts w:ascii="Arial" w:eastAsia="Aptos" w:hAnsi="Arial" w:cs="Arial"/>
          <w:iCs/>
          <w:sz w:val="22"/>
          <w:szCs w:val="22"/>
        </w:rPr>
        <w:t>Manual de mantenimiento.</w:t>
      </w:r>
    </w:p>
    <w:p w14:paraId="2B6AF446" w14:textId="4F40D8DB" w:rsidR="00330BC5" w:rsidRPr="003E2D3D" w:rsidRDefault="00330BC5" w:rsidP="00330BC5">
      <w:pPr>
        <w:pStyle w:val="Prrafodelista"/>
        <w:ind w:left="786"/>
        <w:jc w:val="both"/>
        <w:rPr>
          <w:rFonts w:ascii="Arial" w:eastAsia="Aptos" w:hAnsi="Arial" w:cs="Arial"/>
          <w:iCs/>
          <w:sz w:val="22"/>
          <w:szCs w:val="22"/>
        </w:rPr>
      </w:pPr>
      <w:r w:rsidRPr="003E2D3D">
        <w:rPr>
          <w:rFonts w:ascii="Arial" w:eastAsia="Aptos" w:hAnsi="Arial" w:cs="Arial"/>
          <w:iCs/>
          <w:sz w:val="22"/>
          <w:szCs w:val="22"/>
        </w:rPr>
        <w:t>Toda la documentación deberá estar en idioma español.</w:t>
      </w:r>
    </w:p>
    <w:p w14:paraId="0D78E3BE" w14:textId="2744F73F" w:rsidR="00330BC5"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proveedora deberá entregar el Certificado y/o Carta de Garantía del equipo.</w:t>
      </w:r>
    </w:p>
    <w:p w14:paraId="00B76274" w14:textId="7AA4729F" w:rsidR="009E59A4"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16489D56" w14:textId="1E5A4E4F" w:rsidR="009E59A4" w:rsidRPr="003E2D3D" w:rsidRDefault="009E59A4">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La empresa ganadora deberá contar con soporte técnico que acuda a solucionar alguna falla técnica mínimo en 48 horas.</w:t>
      </w:r>
    </w:p>
    <w:p w14:paraId="663FCAF3" w14:textId="14E80611" w:rsidR="00DC69FE" w:rsidRPr="003E2D3D" w:rsidRDefault="00DC69FE">
      <w:pPr>
        <w:pStyle w:val="Prrafodelista"/>
        <w:numPr>
          <w:ilvl w:val="0"/>
          <w:numId w:val="13"/>
        </w:numPr>
        <w:tabs>
          <w:tab w:val="num" w:pos="993"/>
        </w:tabs>
        <w:spacing w:line="276" w:lineRule="auto"/>
        <w:jc w:val="both"/>
        <w:rPr>
          <w:rFonts w:ascii="Arial" w:hAnsi="Arial" w:cs="Arial"/>
          <w:sz w:val="22"/>
          <w:szCs w:val="22"/>
        </w:rPr>
      </w:pPr>
      <w:r w:rsidRPr="003E2D3D">
        <w:rPr>
          <w:rFonts w:ascii="Arial" w:hAnsi="Arial" w:cs="Arial"/>
          <w:sz w:val="22"/>
          <w:szCs w:val="22"/>
        </w:rPr>
        <w:t>Deberá presentar documento que garantice la provisión de repuestos y consumibles.</w:t>
      </w:r>
    </w:p>
    <w:p w14:paraId="7AC8B1A0"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13.- FORMA DE PAGO PARA BIENES</w:t>
      </w:r>
    </w:p>
    <w:p w14:paraId="0053341D"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a) La Entidad realizará el pago de la contraprestación a favor del contratista en un único pago. </w:t>
      </w:r>
    </w:p>
    <w:p w14:paraId="1302E47A"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b) Para efectos del pago de la contraprestación ejecutada por el contratista, el proveedor debe contar con la siguiente documentación: </w:t>
      </w:r>
    </w:p>
    <w:p w14:paraId="7103C8AD"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-Recepción del Almacén de SEDAPAR S.A. </w:t>
      </w:r>
    </w:p>
    <w:p w14:paraId="3936916F"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-Acta de conformidad de recepción por el área usuaria </w:t>
      </w:r>
    </w:p>
    <w:p w14:paraId="7D7633A6"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-Comprobante de pago </w:t>
      </w:r>
    </w:p>
    <w:p w14:paraId="3AA86FD3"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-Guía de Remisión </w:t>
      </w:r>
    </w:p>
    <w:p w14:paraId="6AD6C9B1" w14:textId="77777777" w:rsidR="009E59A4" w:rsidRPr="003E2D3D" w:rsidRDefault="009E59A4" w:rsidP="009E59A4">
      <w:pPr>
        <w:ind w:left="709"/>
        <w:rPr>
          <w:rFonts w:ascii="Arial" w:hAnsi="Arial" w:cs="Arial"/>
          <w:sz w:val="22"/>
          <w:szCs w:val="22"/>
        </w:rPr>
      </w:pPr>
      <w:r w:rsidRPr="003E2D3D">
        <w:rPr>
          <w:rFonts w:ascii="Arial" w:hAnsi="Arial" w:cs="Arial"/>
          <w:sz w:val="22"/>
          <w:szCs w:val="22"/>
        </w:rPr>
        <w:t xml:space="preserve">- Certificado de Capacitación al personal de SEDAPAR S.A. </w:t>
      </w:r>
    </w:p>
    <w:p w14:paraId="4D04758C"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c) El pago se realizará en un plazo máximo de quince días hábiles luego de otorgada la conformidad por parte del área usuaria y es prorrogable previa justificación de la demora por 5 días hábiles.</w:t>
      </w:r>
    </w:p>
    <w:p w14:paraId="3F1E6B94"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14.- CONFORMIDAD</w:t>
      </w:r>
      <w:r w:rsidRPr="003E2D3D">
        <w:rPr>
          <w:rFonts w:ascii="Arial" w:hAnsi="Arial" w:cs="Arial"/>
          <w:b/>
          <w:bCs/>
          <w:sz w:val="22"/>
          <w:szCs w:val="22"/>
        </w:rPr>
        <w:t xml:space="preserve"> </w:t>
      </w:r>
    </w:p>
    <w:p w14:paraId="0D11DFF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lastRenderedPageBreak/>
        <w:t>La entidad inspeccionará el proceso de instalación, puesta en marcha a través de   un representante del Dpto. de Control de Calidad y Efluentes (área usuaria) de SEDAPAR S.A. en la ciudad de Arequipa.</w:t>
      </w:r>
    </w:p>
    <w:p w14:paraId="01C8C57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El Departamento de Control de Calidad y Efluentes (área usuaria) de la EPS SEDAPAR S.A. brindará la conformidad de los bienes adquiridos.</w:t>
      </w:r>
    </w:p>
    <w:p w14:paraId="0E4D3B4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La sola recepción de bienes en la entidad o en el destino final, según sea el caso, no constituye la conformidad del área usuaria.</w:t>
      </w:r>
    </w:p>
    <w:p w14:paraId="43E8F295"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15.- GARANTIA COMERCIAL</w:t>
      </w:r>
    </w:p>
    <w:p w14:paraId="5AAF2767" w14:textId="77777777" w:rsidR="009E59A4" w:rsidRPr="003E2D3D" w:rsidRDefault="009E59A4" w:rsidP="009E59A4">
      <w:pPr>
        <w:ind w:left="567"/>
        <w:jc w:val="both"/>
        <w:rPr>
          <w:rFonts w:ascii="Arial" w:hAnsi="Arial" w:cs="Arial"/>
          <w:sz w:val="22"/>
          <w:szCs w:val="22"/>
        </w:rPr>
      </w:pPr>
      <w:r w:rsidRPr="003E2D3D">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0C877C21" w14:textId="77777777" w:rsidR="009E59A4" w:rsidRPr="003E2D3D" w:rsidRDefault="009E59A4" w:rsidP="009E59A4">
      <w:pPr>
        <w:ind w:left="567"/>
        <w:jc w:val="both"/>
        <w:rPr>
          <w:rFonts w:ascii="Arial" w:hAnsi="Arial" w:cs="Arial"/>
          <w:sz w:val="22"/>
          <w:szCs w:val="22"/>
        </w:rPr>
      </w:pPr>
      <w:r w:rsidRPr="003E2D3D">
        <w:rPr>
          <w:rFonts w:ascii="Arial" w:hAnsi="Arial" w:cs="Arial"/>
          <w:sz w:val="22"/>
          <w:szCs w:val="22"/>
        </w:rPr>
        <w:t>Se deberá tener un (01) mantenimiento preventivo durante el año de garantía.</w:t>
      </w:r>
    </w:p>
    <w:p w14:paraId="44B1AC12"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16.- VICIOS OCULTOS</w:t>
      </w:r>
    </w:p>
    <w:p w14:paraId="6F22FD36" w14:textId="77777777" w:rsidR="009E59A4" w:rsidRPr="003E2D3D" w:rsidRDefault="009E59A4">
      <w:pPr>
        <w:pStyle w:val="Prrafodelista"/>
        <w:numPr>
          <w:ilvl w:val="0"/>
          <w:numId w:val="7"/>
        </w:numPr>
        <w:jc w:val="both"/>
        <w:rPr>
          <w:rFonts w:ascii="Arial" w:hAnsi="Arial" w:cs="Arial"/>
          <w:sz w:val="22"/>
          <w:szCs w:val="22"/>
        </w:rPr>
      </w:pPr>
      <w:r w:rsidRPr="003E2D3D">
        <w:rPr>
          <w:rFonts w:ascii="Arial" w:hAnsi="Arial" w:cs="Arial"/>
          <w:sz w:val="22"/>
          <w:szCs w:val="22"/>
        </w:rPr>
        <w:t xml:space="preserve">La recepción conforme de la prestación por parte de LA ENTIDAD CONTRATANTE no enerva su derecho a reclamar posteriormente por defectos o vicios ocultos, conforme a lo dispuesto por el artículo 69 de la Ley </w:t>
      </w:r>
      <w:proofErr w:type="spellStart"/>
      <w:r w:rsidRPr="003E2D3D">
        <w:rPr>
          <w:rFonts w:ascii="Arial" w:hAnsi="Arial" w:cs="Arial"/>
          <w:sz w:val="22"/>
          <w:szCs w:val="22"/>
        </w:rPr>
        <w:t>N°</w:t>
      </w:r>
      <w:proofErr w:type="spellEnd"/>
      <w:r w:rsidRPr="003E2D3D">
        <w:rPr>
          <w:rFonts w:ascii="Arial" w:hAnsi="Arial" w:cs="Arial"/>
          <w:sz w:val="22"/>
          <w:szCs w:val="22"/>
        </w:rPr>
        <w:t xml:space="preserve"> 32069, Ley General de Contrataciones Públicas y el artículo 144 de su Reglamento.</w:t>
      </w:r>
    </w:p>
    <w:p w14:paraId="2C58F62E" w14:textId="77777777" w:rsidR="009E59A4" w:rsidRPr="003E2D3D" w:rsidRDefault="009E59A4">
      <w:pPr>
        <w:pStyle w:val="Prrafodelista"/>
        <w:numPr>
          <w:ilvl w:val="0"/>
          <w:numId w:val="7"/>
        </w:numPr>
        <w:jc w:val="both"/>
        <w:rPr>
          <w:rFonts w:ascii="Arial" w:hAnsi="Arial" w:cs="Arial"/>
          <w:sz w:val="22"/>
          <w:szCs w:val="22"/>
        </w:rPr>
      </w:pPr>
      <w:r w:rsidRPr="003E2D3D">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6BE91C66"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17. RESPONSABILIDAD DEL PROVEEDOR</w:t>
      </w:r>
    </w:p>
    <w:p w14:paraId="68F35F27" w14:textId="77777777" w:rsidR="009E59A4" w:rsidRPr="003E2D3D" w:rsidRDefault="009E59A4">
      <w:pPr>
        <w:pStyle w:val="Prrafodelista"/>
        <w:numPr>
          <w:ilvl w:val="0"/>
          <w:numId w:val="8"/>
        </w:numPr>
        <w:rPr>
          <w:rFonts w:ascii="Arial" w:hAnsi="Arial" w:cs="Arial"/>
          <w:sz w:val="22"/>
          <w:szCs w:val="22"/>
        </w:rPr>
      </w:pPr>
      <w:r w:rsidRPr="003E2D3D">
        <w:rPr>
          <w:rFonts w:ascii="Arial" w:hAnsi="Arial" w:cs="Arial"/>
          <w:sz w:val="22"/>
          <w:szCs w:val="22"/>
        </w:rPr>
        <w:t xml:space="preserve">Transporte: </w:t>
      </w:r>
    </w:p>
    <w:p w14:paraId="5B963CCC" w14:textId="77777777" w:rsidR="009E59A4" w:rsidRPr="003E2D3D" w:rsidRDefault="009E59A4" w:rsidP="009E59A4">
      <w:pPr>
        <w:numPr>
          <w:ilvl w:val="0"/>
          <w:numId w:val="3"/>
        </w:numPr>
        <w:tabs>
          <w:tab w:val="clear" w:pos="720"/>
          <w:tab w:val="num" w:pos="1134"/>
        </w:tabs>
        <w:ind w:left="851" w:hanging="142"/>
        <w:jc w:val="both"/>
        <w:rPr>
          <w:rFonts w:ascii="Arial" w:hAnsi="Arial" w:cs="Arial"/>
          <w:sz w:val="22"/>
          <w:szCs w:val="22"/>
        </w:rPr>
      </w:pPr>
      <w:r w:rsidRPr="003E2D3D">
        <w:rPr>
          <w:rFonts w:ascii="Arial" w:hAnsi="Arial" w:cs="Arial"/>
          <w:sz w:val="22"/>
          <w:szCs w:val="22"/>
        </w:rPr>
        <w:t xml:space="preserve">El contratista trasladara, </w:t>
      </w:r>
      <w:bookmarkStart w:id="0" w:name="_Hlk225410301"/>
      <w:r w:rsidRPr="003E2D3D">
        <w:rPr>
          <w:rFonts w:ascii="Arial" w:hAnsi="Arial" w:cs="Arial"/>
          <w:sz w:val="22"/>
          <w:szCs w:val="22"/>
        </w:rPr>
        <w:t>cargara y descargara</w:t>
      </w:r>
      <w:bookmarkEnd w:id="0"/>
      <w:r w:rsidRPr="003E2D3D">
        <w:rPr>
          <w:rFonts w:ascii="Arial" w:hAnsi="Arial" w:cs="Arial"/>
          <w:sz w:val="22"/>
          <w:szCs w:val="22"/>
        </w:rPr>
        <w:t xml:space="preserve"> el equipo cumpliendo con todas las condiciones de seguridad con la finalidad de entregarlos en óptimas condiciones al usuario</w:t>
      </w:r>
      <w:bookmarkStart w:id="1" w:name="_Hlk225410314"/>
      <w:r w:rsidRPr="003E2D3D">
        <w:rPr>
          <w:rFonts w:ascii="Arial" w:hAnsi="Arial" w:cs="Arial"/>
          <w:sz w:val="22"/>
          <w:szCs w:val="22"/>
        </w:rPr>
        <w:t xml:space="preserve">. Los costos de transporte, carga y descarga </w:t>
      </w:r>
      <w:bookmarkEnd w:id="1"/>
      <w:r w:rsidRPr="003E2D3D">
        <w:rPr>
          <w:rFonts w:ascii="Arial" w:hAnsi="Arial" w:cs="Arial"/>
          <w:sz w:val="22"/>
          <w:szCs w:val="22"/>
        </w:rPr>
        <w:t>correrán a cuenta del proveedor, así mismo, la documentación necesaria para su traslado estará a cargo del proveedor.</w:t>
      </w:r>
    </w:p>
    <w:p w14:paraId="2DA751F3" w14:textId="77777777" w:rsidR="009E59A4" w:rsidRPr="003E2D3D" w:rsidRDefault="009E59A4" w:rsidP="009E59A4">
      <w:pPr>
        <w:numPr>
          <w:ilvl w:val="0"/>
          <w:numId w:val="3"/>
        </w:numPr>
        <w:tabs>
          <w:tab w:val="clear" w:pos="720"/>
          <w:tab w:val="num" w:pos="1134"/>
        </w:tabs>
        <w:ind w:left="851" w:hanging="142"/>
        <w:jc w:val="both"/>
        <w:rPr>
          <w:rFonts w:ascii="Arial" w:hAnsi="Arial" w:cs="Arial"/>
          <w:sz w:val="22"/>
          <w:szCs w:val="22"/>
        </w:rPr>
      </w:pPr>
      <w:r w:rsidRPr="003E2D3D">
        <w:rPr>
          <w:rFonts w:ascii="Arial" w:hAnsi="Arial" w:cs="Arial"/>
          <w:sz w:val="22"/>
          <w:szCs w:val="22"/>
        </w:rPr>
        <w:t xml:space="preserve">El equipo deberá estar debidamente embalado en la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06FFAA14" w14:textId="77777777" w:rsidR="009E59A4" w:rsidRPr="003E2D3D" w:rsidRDefault="009E59A4" w:rsidP="009E59A4">
      <w:pPr>
        <w:numPr>
          <w:ilvl w:val="0"/>
          <w:numId w:val="3"/>
        </w:numPr>
        <w:tabs>
          <w:tab w:val="clear" w:pos="720"/>
          <w:tab w:val="num" w:pos="1134"/>
        </w:tabs>
        <w:ind w:left="851" w:hanging="142"/>
        <w:jc w:val="both"/>
        <w:rPr>
          <w:rFonts w:ascii="Arial" w:hAnsi="Arial" w:cs="Arial"/>
          <w:sz w:val="22"/>
          <w:szCs w:val="22"/>
        </w:rPr>
      </w:pPr>
      <w:r w:rsidRPr="003E2D3D">
        <w:rPr>
          <w:rFonts w:ascii="Arial" w:hAnsi="Arial" w:cs="Arial"/>
          <w:sz w:val="22"/>
          <w:szCs w:val="22"/>
        </w:rPr>
        <w:t xml:space="preserve">En el rotulado deberá consignarse el nombre del equipo, dirección de destino y el número de orden de compra. </w:t>
      </w:r>
    </w:p>
    <w:p w14:paraId="192C69BB" w14:textId="77777777" w:rsidR="009E59A4" w:rsidRPr="003E2D3D" w:rsidRDefault="009E59A4">
      <w:pPr>
        <w:pStyle w:val="Prrafodelista"/>
        <w:numPr>
          <w:ilvl w:val="0"/>
          <w:numId w:val="8"/>
        </w:numPr>
        <w:jc w:val="both"/>
        <w:rPr>
          <w:rFonts w:ascii="Arial" w:hAnsi="Arial" w:cs="Arial"/>
          <w:sz w:val="22"/>
          <w:szCs w:val="22"/>
        </w:rPr>
      </w:pPr>
      <w:r w:rsidRPr="003E2D3D">
        <w:rPr>
          <w:rFonts w:ascii="Arial" w:hAnsi="Arial" w:cs="Arial"/>
          <w:sz w:val="22"/>
          <w:szCs w:val="22"/>
        </w:rPr>
        <w:lastRenderedPageBreak/>
        <w:t xml:space="preserve">Seguros: </w:t>
      </w:r>
    </w:p>
    <w:p w14:paraId="57E0E1B4" w14:textId="77777777" w:rsidR="009E59A4" w:rsidRPr="003E2D3D" w:rsidRDefault="009E59A4" w:rsidP="009E59A4">
      <w:pPr>
        <w:pStyle w:val="Prrafodelista"/>
        <w:jc w:val="both"/>
        <w:rPr>
          <w:rFonts w:ascii="Arial" w:hAnsi="Arial" w:cs="Arial"/>
          <w:sz w:val="22"/>
          <w:szCs w:val="22"/>
        </w:rPr>
      </w:pPr>
      <w:r w:rsidRPr="003E2D3D">
        <w:rPr>
          <w:rFonts w:ascii="Arial" w:hAnsi="Arial" w:cs="Arial"/>
          <w:sz w:val="22"/>
          <w:szCs w:val="22"/>
        </w:rPr>
        <w:t>Los costos y la documentación necesaria para la toma de seguros de la logística, transporte y la recepción de los equipos por la entidad estarán a cargo del proveedor.</w:t>
      </w:r>
    </w:p>
    <w:p w14:paraId="693FAE20"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El contratista es el responsable directo y absoluto de las actividades que realizará, sea directamente o a través de su personal, debiendo responder por la adquisición brindada.</w:t>
      </w:r>
    </w:p>
    <w:p w14:paraId="4B07E581"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18.- PENALIDAD POR MORA EN LA EJECUCIÓN DE LA PRESTACIÓN:</w:t>
      </w:r>
    </w:p>
    <w:p w14:paraId="08FC6494"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Se realizará conforme al artículo 120 del Reglamento. </w:t>
      </w:r>
    </w:p>
    <w:p w14:paraId="55AB25A8"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Penalidad por Mora en la ejecución de la prestación:</w:t>
      </w:r>
    </w:p>
    <w:p w14:paraId="21D07819"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559C174B"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La penalidad se aplica automáticamente y se calcula de acuerdo con la siguiente fórmula: </w:t>
      </w:r>
    </w:p>
    <w:p w14:paraId="60368BA2" w14:textId="77777777" w:rsidR="009E59A4" w:rsidRPr="003E2D3D" w:rsidRDefault="009E59A4" w:rsidP="009E59A4">
      <w:pPr>
        <w:ind w:left="426"/>
        <w:jc w:val="center"/>
        <w:rPr>
          <w:rFonts w:ascii="Arial" w:hAnsi="Arial" w:cs="Arial"/>
          <w:b/>
          <w:bCs/>
          <w:sz w:val="22"/>
          <w:szCs w:val="22"/>
        </w:rPr>
      </w:pPr>
      <w:r w:rsidRPr="003E2D3D">
        <w:rPr>
          <w:rFonts w:ascii="Arial" w:hAnsi="Arial" w:cs="Arial"/>
          <w:b/>
          <w:bCs/>
          <w:sz w:val="22"/>
          <w:szCs w:val="22"/>
        </w:rPr>
        <w:t>Penalidad diaria = (0.10 x monto) / (F x plazo en días)</w:t>
      </w:r>
    </w:p>
    <w:p w14:paraId="2797BB9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Donde F tiene los siguientes valores:</w:t>
      </w:r>
    </w:p>
    <w:p w14:paraId="03036ADE"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Para bienes y servicios: F = 0.40.</w:t>
      </w:r>
    </w:p>
    <w:p w14:paraId="35277B2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Para obras:</w:t>
      </w:r>
    </w:p>
    <w:p w14:paraId="46AD2D7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w:t>
      </w:r>
      <w:r w:rsidRPr="003E2D3D">
        <w:rPr>
          <w:rFonts w:ascii="Arial" w:hAnsi="Arial" w:cs="Arial"/>
          <w:sz w:val="22"/>
          <w:szCs w:val="22"/>
        </w:rPr>
        <w:tab/>
        <w:t>Para plazos menores o iguales a sesenta días: F = 0.40</w:t>
      </w:r>
    </w:p>
    <w:p w14:paraId="7CB6F178"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b)</w:t>
      </w:r>
      <w:r w:rsidRPr="003E2D3D">
        <w:rPr>
          <w:rFonts w:ascii="Arial" w:hAnsi="Arial" w:cs="Arial"/>
          <w:sz w:val="22"/>
          <w:szCs w:val="22"/>
        </w:rPr>
        <w:tab/>
        <w:t>Para plazos entre sesenta y uno a ciento veinte días: F = 0.25</w:t>
      </w:r>
    </w:p>
    <w:p w14:paraId="115A795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c)</w:t>
      </w:r>
      <w:r w:rsidRPr="003E2D3D">
        <w:rPr>
          <w:rFonts w:ascii="Arial" w:hAnsi="Arial" w:cs="Arial"/>
          <w:sz w:val="22"/>
          <w:szCs w:val="22"/>
        </w:rPr>
        <w:tab/>
        <w:t>Para plazos mayores a ciento veinte días: F = 0.15</w:t>
      </w:r>
    </w:p>
    <w:p w14:paraId="56EEA67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Para consultorías de obras: </w:t>
      </w:r>
    </w:p>
    <w:p w14:paraId="1C763B7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w:t>
      </w:r>
      <w:r w:rsidRPr="003E2D3D">
        <w:rPr>
          <w:rFonts w:ascii="Arial" w:hAnsi="Arial" w:cs="Arial"/>
          <w:sz w:val="22"/>
          <w:szCs w:val="22"/>
        </w:rPr>
        <w:tab/>
        <w:t>Para plazos menores o iguales a sesenta días: F = 0.40</w:t>
      </w:r>
    </w:p>
    <w:p w14:paraId="7ED327B4"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b)</w:t>
      </w:r>
      <w:r w:rsidRPr="003E2D3D">
        <w:rPr>
          <w:rFonts w:ascii="Arial" w:hAnsi="Arial" w:cs="Arial"/>
          <w:sz w:val="22"/>
          <w:szCs w:val="22"/>
        </w:rPr>
        <w:tab/>
        <w:t>Para plazos mayores a sesenta días: F = 0.25</w:t>
      </w:r>
    </w:p>
    <w:p w14:paraId="05A71370"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75A16AA7"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En el caso de sistemas de entrega de obra y consultoría de obra que contenga más de un componente el monto y plazo corresponde al componente que se ejecuta.</w:t>
      </w:r>
    </w:p>
    <w:p w14:paraId="4C8586F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En caso no sea posible cuantificar el monto de la prestación materia de retraso, la entidad contratante establece en las bases la penalidad a aplicar.</w:t>
      </w:r>
    </w:p>
    <w:p w14:paraId="3998C811"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w:t>
      </w:r>
      <w:r w:rsidRPr="003E2D3D">
        <w:rPr>
          <w:rFonts w:ascii="Arial" w:hAnsi="Arial" w:cs="Arial"/>
          <w:sz w:val="22"/>
          <w:szCs w:val="22"/>
        </w:rPr>
        <w:lastRenderedPageBreak/>
        <w:t>caso, la calificación del retraso como justificado por parte de la entidad contratante no da lugar al pago de gastos generales ni costos directos de ningún tipo.</w:t>
      </w:r>
    </w:p>
    <w:p w14:paraId="35400F70"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19.- ADELANTOS</w:t>
      </w:r>
    </w:p>
    <w:p w14:paraId="759D1EAA"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No Aplica</w:t>
      </w:r>
    </w:p>
    <w:p w14:paraId="27AE5DF0"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20.- GARANTÍAS DE FIEL CUMPLIMIENTO</w:t>
      </w:r>
    </w:p>
    <w:p w14:paraId="67569587"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No aplica</w:t>
      </w:r>
    </w:p>
    <w:p w14:paraId="7FB357F9"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21.- CLAUSULA ANTICORRUPCIÓN Y ANTISOBORNO</w:t>
      </w:r>
    </w:p>
    <w:p w14:paraId="1E42D5EF"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0515E9A6"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34B14525"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0FB66CFE"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648009DD"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 xml:space="preserve">Tratándose de una persona jurídica, lo anterior se extiende a sus accionistas, </w:t>
      </w:r>
      <w:proofErr w:type="spellStart"/>
      <w:r w:rsidRPr="003E2D3D">
        <w:rPr>
          <w:rFonts w:ascii="Arial" w:hAnsi="Arial" w:cs="Arial"/>
          <w:sz w:val="22"/>
          <w:szCs w:val="22"/>
        </w:rPr>
        <w:t>participacionistas</w:t>
      </w:r>
      <w:proofErr w:type="spellEnd"/>
      <w:r w:rsidRPr="003E2D3D">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1F0748F7" w14:textId="77777777" w:rsidR="009E59A4" w:rsidRPr="003E2D3D" w:rsidRDefault="009E59A4" w:rsidP="009E59A4">
      <w:pPr>
        <w:ind w:left="426"/>
        <w:jc w:val="both"/>
        <w:rPr>
          <w:rFonts w:ascii="Arial" w:hAnsi="Arial" w:cs="Arial"/>
          <w:sz w:val="22"/>
          <w:szCs w:val="22"/>
        </w:rPr>
      </w:pPr>
      <w:r w:rsidRPr="003E2D3D">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417920C6" w14:textId="77777777" w:rsidR="0085326F" w:rsidRPr="003E2D3D" w:rsidRDefault="0085326F" w:rsidP="009E59A4">
      <w:pPr>
        <w:ind w:left="426"/>
        <w:jc w:val="both"/>
        <w:rPr>
          <w:rFonts w:ascii="Arial" w:hAnsi="Arial" w:cs="Arial"/>
          <w:sz w:val="22"/>
          <w:szCs w:val="22"/>
        </w:rPr>
      </w:pPr>
    </w:p>
    <w:p w14:paraId="7586F1DC"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lastRenderedPageBreak/>
        <w:t>22. SOLUCIÓN DE CONTROVERSIAS</w:t>
      </w:r>
    </w:p>
    <w:p w14:paraId="54F985B9"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Para compras menores a 8 UIT´S: </w:t>
      </w:r>
    </w:p>
    <w:p w14:paraId="038BED57"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 xml:space="preserve">La solución de controversias será a través Centro de Conciliación designado por las partes. </w:t>
      </w:r>
    </w:p>
    <w:p w14:paraId="2A1CE1FF"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23.- RESOLUCIÓN DE CONTRATO POR INCUMPLIMIENTO</w:t>
      </w:r>
    </w:p>
    <w:p w14:paraId="3116C0BD"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0ECE8FA" w14:textId="77777777" w:rsidR="009E59A4" w:rsidRPr="003E2D3D" w:rsidRDefault="009E59A4" w:rsidP="009E59A4">
      <w:pPr>
        <w:rPr>
          <w:rFonts w:ascii="Arial" w:hAnsi="Arial" w:cs="Arial"/>
          <w:b/>
          <w:bCs/>
          <w:sz w:val="22"/>
          <w:szCs w:val="22"/>
        </w:rPr>
      </w:pPr>
      <w:r w:rsidRPr="003E2D3D">
        <w:rPr>
          <w:rFonts w:ascii="Arial" w:hAnsi="Arial" w:cs="Arial"/>
          <w:b/>
          <w:bCs/>
          <w:sz w:val="22"/>
          <w:szCs w:val="22"/>
          <w:highlight w:val="lightGray"/>
        </w:rPr>
        <w:t>24. GESTIÓN DE RIESGOS</w:t>
      </w:r>
      <w:r w:rsidRPr="003E2D3D">
        <w:rPr>
          <w:rFonts w:ascii="Arial" w:hAnsi="Arial" w:cs="Arial"/>
          <w:b/>
          <w:bCs/>
          <w:sz w:val="22"/>
          <w:szCs w:val="22"/>
        </w:rPr>
        <w:t xml:space="preserve"> </w:t>
      </w:r>
    </w:p>
    <w:p w14:paraId="2BB2A240" w14:textId="77777777" w:rsidR="009E59A4" w:rsidRPr="003E2D3D" w:rsidRDefault="009E59A4" w:rsidP="009E59A4">
      <w:pPr>
        <w:ind w:left="426"/>
        <w:rPr>
          <w:rFonts w:ascii="Arial" w:hAnsi="Arial" w:cs="Arial"/>
          <w:sz w:val="22"/>
          <w:szCs w:val="22"/>
        </w:rPr>
      </w:pPr>
      <w:r w:rsidRPr="003E2D3D">
        <w:rPr>
          <w:rFonts w:ascii="Arial" w:hAnsi="Arial" w:cs="Arial"/>
          <w:sz w:val="22"/>
          <w:szCs w:val="22"/>
        </w:rPr>
        <w:t>Para bienes: Conforme al artículo 128 del Reglamento la NO adquisición de este bien puede ocasionar incumplimiento en las evaluaciones de calidad de las aguas residuales que realiza el laboratorio de AR del Dpto. de Control de Calidad y Efluentes con riesgo a sanciones por parte de nuestros entes fiscalizadores.</w:t>
      </w:r>
    </w:p>
    <w:p w14:paraId="3D692702" w14:textId="77777777" w:rsidR="009E59A4" w:rsidRPr="003E2D3D" w:rsidRDefault="009E59A4" w:rsidP="0033777F">
      <w:pPr>
        <w:rPr>
          <w:rFonts w:ascii="Arial" w:hAnsi="Arial" w:cs="Arial"/>
          <w:b/>
          <w:bCs/>
          <w:sz w:val="22"/>
          <w:szCs w:val="22"/>
        </w:rPr>
      </w:pPr>
    </w:p>
    <w:p w14:paraId="5B53E534" w14:textId="77777777" w:rsidR="00DE05FA" w:rsidRPr="003E2D3D" w:rsidRDefault="00DE05FA" w:rsidP="004068F5">
      <w:pPr>
        <w:ind w:left="426"/>
        <w:rPr>
          <w:rFonts w:ascii="Arial" w:hAnsi="Arial" w:cs="Arial"/>
          <w:sz w:val="22"/>
          <w:szCs w:val="22"/>
        </w:rPr>
      </w:pPr>
    </w:p>
    <w:p w14:paraId="02073793" w14:textId="77777777" w:rsidR="00DE05FA" w:rsidRPr="003E2D3D" w:rsidRDefault="00DE05FA" w:rsidP="004068F5">
      <w:pPr>
        <w:ind w:left="426"/>
        <w:rPr>
          <w:rFonts w:ascii="Arial" w:hAnsi="Arial" w:cs="Arial"/>
          <w:sz w:val="22"/>
          <w:szCs w:val="22"/>
        </w:rPr>
      </w:pPr>
    </w:p>
    <w:sectPr w:rsidR="00DE05FA" w:rsidRPr="003E2D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CDE"/>
    <w:multiLevelType w:val="hybridMultilevel"/>
    <w:tmpl w:val="6BA87D3A"/>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4BB2CA4"/>
    <w:multiLevelType w:val="multilevel"/>
    <w:tmpl w:val="AEB26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4" w15:restartNumberingAfterBreak="0">
    <w:nsid w:val="0B56020E"/>
    <w:multiLevelType w:val="hybridMultilevel"/>
    <w:tmpl w:val="4CC22AFE"/>
    <w:lvl w:ilvl="0" w:tplc="018CAAC2">
      <w:start w:val="3"/>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9D4795"/>
    <w:multiLevelType w:val="multilevel"/>
    <w:tmpl w:val="CAC6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9"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D14321"/>
    <w:multiLevelType w:val="hybridMultilevel"/>
    <w:tmpl w:val="62C69AE8"/>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1"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6D12003"/>
    <w:multiLevelType w:val="multilevel"/>
    <w:tmpl w:val="8574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4F0E09"/>
    <w:multiLevelType w:val="multilevel"/>
    <w:tmpl w:val="4654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850263"/>
    <w:multiLevelType w:val="multilevel"/>
    <w:tmpl w:val="99DE5B14"/>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082"/>
        </w:tabs>
        <w:ind w:left="2082" w:hanging="360"/>
      </w:pPr>
      <w:rPr>
        <w:rFonts w:ascii="Courier New" w:hAnsi="Courier New" w:hint="default"/>
        <w:sz w:val="20"/>
      </w:rPr>
    </w:lvl>
    <w:lvl w:ilvl="2" w:tentative="1">
      <w:start w:val="1"/>
      <w:numFmt w:val="bullet"/>
      <w:lvlText w:val=""/>
      <w:lvlJc w:val="left"/>
      <w:pPr>
        <w:tabs>
          <w:tab w:val="num" w:pos="2802"/>
        </w:tabs>
        <w:ind w:left="2802" w:hanging="360"/>
      </w:pPr>
      <w:rPr>
        <w:rFonts w:ascii="Wingdings" w:hAnsi="Wingdings" w:hint="default"/>
        <w:sz w:val="20"/>
      </w:rPr>
    </w:lvl>
    <w:lvl w:ilvl="3" w:tentative="1">
      <w:start w:val="1"/>
      <w:numFmt w:val="bullet"/>
      <w:lvlText w:val=""/>
      <w:lvlJc w:val="left"/>
      <w:pPr>
        <w:tabs>
          <w:tab w:val="num" w:pos="3522"/>
        </w:tabs>
        <w:ind w:left="3522" w:hanging="360"/>
      </w:pPr>
      <w:rPr>
        <w:rFonts w:ascii="Wingdings" w:hAnsi="Wingdings" w:hint="default"/>
        <w:sz w:val="20"/>
      </w:rPr>
    </w:lvl>
    <w:lvl w:ilvl="4" w:tentative="1">
      <w:start w:val="1"/>
      <w:numFmt w:val="bullet"/>
      <w:lvlText w:val=""/>
      <w:lvlJc w:val="left"/>
      <w:pPr>
        <w:tabs>
          <w:tab w:val="num" w:pos="4242"/>
        </w:tabs>
        <w:ind w:left="4242" w:hanging="360"/>
      </w:pPr>
      <w:rPr>
        <w:rFonts w:ascii="Wingdings" w:hAnsi="Wingdings" w:hint="default"/>
        <w:sz w:val="20"/>
      </w:rPr>
    </w:lvl>
    <w:lvl w:ilvl="5" w:tentative="1">
      <w:start w:val="1"/>
      <w:numFmt w:val="bullet"/>
      <w:lvlText w:val=""/>
      <w:lvlJc w:val="left"/>
      <w:pPr>
        <w:tabs>
          <w:tab w:val="num" w:pos="4962"/>
        </w:tabs>
        <w:ind w:left="4962" w:hanging="360"/>
      </w:pPr>
      <w:rPr>
        <w:rFonts w:ascii="Wingdings" w:hAnsi="Wingdings" w:hint="default"/>
        <w:sz w:val="20"/>
      </w:rPr>
    </w:lvl>
    <w:lvl w:ilvl="6" w:tentative="1">
      <w:start w:val="1"/>
      <w:numFmt w:val="bullet"/>
      <w:lvlText w:val=""/>
      <w:lvlJc w:val="left"/>
      <w:pPr>
        <w:tabs>
          <w:tab w:val="num" w:pos="5682"/>
        </w:tabs>
        <w:ind w:left="5682" w:hanging="360"/>
      </w:pPr>
      <w:rPr>
        <w:rFonts w:ascii="Wingdings" w:hAnsi="Wingdings" w:hint="default"/>
        <w:sz w:val="20"/>
      </w:rPr>
    </w:lvl>
    <w:lvl w:ilvl="7" w:tentative="1">
      <w:start w:val="1"/>
      <w:numFmt w:val="bullet"/>
      <w:lvlText w:val=""/>
      <w:lvlJc w:val="left"/>
      <w:pPr>
        <w:tabs>
          <w:tab w:val="num" w:pos="6402"/>
        </w:tabs>
        <w:ind w:left="6402" w:hanging="360"/>
      </w:pPr>
      <w:rPr>
        <w:rFonts w:ascii="Wingdings" w:hAnsi="Wingdings" w:hint="default"/>
        <w:sz w:val="20"/>
      </w:rPr>
    </w:lvl>
    <w:lvl w:ilvl="8" w:tentative="1">
      <w:start w:val="1"/>
      <w:numFmt w:val="bullet"/>
      <w:lvlText w:val=""/>
      <w:lvlJc w:val="left"/>
      <w:pPr>
        <w:tabs>
          <w:tab w:val="num" w:pos="7122"/>
        </w:tabs>
        <w:ind w:left="7122" w:hanging="360"/>
      </w:pPr>
      <w:rPr>
        <w:rFonts w:ascii="Wingdings" w:hAnsi="Wingdings" w:hint="default"/>
        <w:sz w:val="20"/>
      </w:rPr>
    </w:lvl>
  </w:abstractNum>
  <w:abstractNum w:abstractNumId="16"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7" w15:restartNumberingAfterBreak="0">
    <w:nsid w:val="41010AD3"/>
    <w:multiLevelType w:val="multilevel"/>
    <w:tmpl w:val="FF1C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153EC5"/>
    <w:multiLevelType w:val="multilevel"/>
    <w:tmpl w:val="8B329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EA3B7E"/>
    <w:multiLevelType w:val="hybridMultilevel"/>
    <w:tmpl w:val="2F9013C6"/>
    <w:lvl w:ilvl="0" w:tplc="018CAAC2">
      <w:start w:val="3"/>
      <w:numFmt w:val="bullet"/>
      <w:lvlText w:val="-"/>
      <w:lvlJc w:val="left"/>
      <w:pPr>
        <w:ind w:left="720" w:hanging="360"/>
      </w:pPr>
      <w:rPr>
        <w:rFonts w:ascii="Arial" w:eastAsiaTheme="minorHAnsi" w:hAnsi="Arial" w:cs="Aria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4B4C56FD"/>
    <w:multiLevelType w:val="multilevel"/>
    <w:tmpl w:val="EE7E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A11F67"/>
    <w:multiLevelType w:val="hybridMultilevel"/>
    <w:tmpl w:val="143EF0B0"/>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22"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2A0F74"/>
    <w:multiLevelType w:val="multilevel"/>
    <w:tmpl w:val="2692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5" w15:restartNumberingAfterBreak="0">
    <w:nsid w:val="628A1530"/>
    <w:multiLevelType w:val="multilevel"/>
    <w:tmpl w:val="2AD2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DB7E40"/>
    <w:multiLevelType w:val="hybridMultilevel"/>
    <w:tmpl w:val="43186040"/>
    <w:lvl w:ilvl="0" w:tplc="900EFE38">
      <w:start w:val="1"/>
      <w:numFmt w:val="lowerLetter"/>
      <w:lvlText w:val="%1)"/>
      <w:lvlJc w:val="left"/>
      <w:pPr>
        <w:ind w:left="218" w:hanging="360"/>
      </w:pPr>
      <w:rPr>
        <w:rFonts w:hint="default"/>
      </w:rPr>
    </w:lvl>
    <w:lvl w:ilvl="1" w:tplc="280A0019">
      <w:start w:val="1"/>
      <w:numFmt w:val="lowerLetter"/>
      <w:lvlText w:val="%2."/>
      <w:lvlJc w:val="left"/>
      <w:pPr>
        <w:ind w:left="938" w:hanging="360"/>
      </w:pPr>
    </w:lvl>
    <w:lvl w:ilvl="2" w:tplc="280A001B" w:tentative="1">
      <w:start w:val="1"/>
      <w:numFmt w:val="lowerRoman"/>
      <w:lvlText w:val="%3."/>
      <w:lvlJc w:val="right"/>
      <w:pPr>
        <w:ind w:left="1658" w:hanging="180"/>
      </w:pPr>
    </w:lvl>
    <w:lvl w:ilvl="3" w:tplc="280A000F" w:tentative="1">
      <w:start w:val="1"/>
      <w:numFmt w:val="decimal"/>
      <w:lvlText w:val="%4."/>
      <w:lvlJc w:val="left"/>
      <w:pPr>
        <w:ind w:left="2378" w:hanging="360"/>
      </w:pPr>
    </w:lvl>
    <w:lvl w:ilvl="4" w:tplc="280A0019" w:tentative="1">
      <w:start w:val="1"/>
      <w:numFmt w:val="lowerLetter"/>
      <w:lvlText w:val="%5."/>
      <w:lvlJc w:val="left"/>
      <w:pPr>
        <w:ind w:left="3098" w:hanging="360"/>
      </w:pPr>
    </w:lvl>
    <w:lvl w:ilvl="5" w:tplc="280A001B" w:tentative="1">
      <w:start w:val="1"/>
      <w:numFmt w:val="lowerRoman"/>
      <w:lvlText w:val="%6."/>
      <w:lvlJc w:val="right"/>
      <w:pPr>
        <w:ind w:left="3818" w:hanging="180"/>
      </w:pPr>
    </w:lvl>
    <w:lvl w:ilvl="6" w:tplc="280A000F" w:tentative="1">
      <w:start w:val="1"/>
      <w:numFmt w:val="decimal"/>
      <w:lvlText w:val="%7."/>
      <w:lvlJc w:val="left"/>
      <w:pPr>
        <w:ind w:left="4538" w:hanging="360"/>
      </w:pPr>
    </w:lvl>
    <w:lvl w:ilvl="7" w:tplc="280A0019" w:tentative="1">
      <w:start w:val="1"/>
      <w:numFmt w:val="lowerLetter"/>
      <w:lvlText w:val="%8."/>
      <w:lvlJc w:val="left"/>
      <w:pPr>
        <w:ind w:left="5258" w:hanging="360"/>
      </w:pPr>
    </w:lvl>
    <w:lvl w:ilvl="8" w:tplc="280A001B" w:tentative="1">
      <w:start w:val="1"/>
      <w:numFmt w:val="lowerRoman"/>
      <w:lvlText w:val="%9."/>
      <w:lvlJc w:val="right"/>
      <w:pPr>
        <w:ind w:left="5978" w:hanging="180"/>
      </w:pPr>
    </w:lvl>
  </w:abstractNum>
  <w:abstractNum w:abstractNumId="27" w15:restartNumberingAfterBreak="0">
    <w:nsid w:val="7045579A"/>
    <w:multiLevelType w:val="multilevel"/>
    <w:tmpl w:val="D600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86327E"/>
    <w:multiLevelType w:val="multilevel"/>
    <w:tmpl w:val="80581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22"/>
  </w:num>
  <w:num w:numId="2" w16cid:durableId="248121244">
    <w:abstractNumId w:val="2"/>
  </w:num>
  <w:num w:numId="3" w16cid:durableId="767626337">
    <w:abstractNumId w:val="5"/>
  </w:num>
  <w:num w:numId="4" w16cid:durableId="1178613368">
    <w:abstractNumId w:val="24"/>
  </w:num>
  <w:num w:numId="5" w16cid:durableId="525798267">
    <w:abstractNumId w:val="12"/>
  </w:num>
  <w:num w:numId="6" w16cid:durableId="410395217">
    <w:abstractNumId w:val="16"/>
  </w:num>
  <w:num w:numId="7" w16cid:durableId="2125541565">
    <w:abstractNumId w:val="6"/>
  </w:num>
  <w:num w:numId="8" w16cid:durableId="1750271738">
    <w:abstractNumId w:val="9"/>
  </w:num>
  <w:num w:numId="9" w16cid:durableId="999499244">
    <w:abstractNumId w:val="8"/>
  </w:num>
  <w:num w:numId="10" w16cid:durableId="1883856732">
    <w:abstractNumId w:val="3"/>
  </w:num>
  <w:num w:numId="11" w16cid:durableId="49423960">
    <w:abstractNumId w:val="11"/>
  </w:num>
  <w:num w:numId="12" w16cid:durableId="1624968046">
    <w:abstractNumId w:val="15"/>
  </w:num>
  <w:num w:numId="13" w16cid:durableId="212274506">
    <w:abstractNumId w:val="4"/>
  </w:num>
  <w:num w:numId="14" w16cid:durableId="790979474">
    <w:abstractNumId w:val="20"/>
  </w:num>
  <w:num w:numId="15" w16cid:durableId="1522820261">
    <w:abstractNumId w:val="21"/>
  </w:num>
  <w:num w:numId="16" w16cid:durableId="1948266982">
    <w:abstractNumId w:val="18"/>
  </w:num>
  <w:num w:numId="17" w16cid:durableId="393427511">
    <w:abstractNumId w:val="27"/>
  </w:num>
  <w:num w:numId="18" w16cid:durableId="1910534894">
    <w:abstractNumId w:val="7"/>
  </w:num>
  <w:num w:numId="19" w16cid:durableId="591200771">
    <w:abstractNumId w:val="28"/>
  </w:num>
  <w:num w:numId="20" w16cid:durableId="1652326326">
    <w:abstractNumId w:val="1"/>
  </w:num>
  <w:num w:numId="21" w16cid:durableId="884411678">
    <w:abstractNumId w:val="13"/>
  </w:num>
  <w:num w:numId="22" w16cid:durableId="700201392">
    <w:abstractNumId w:val="25"/>
  </w:num>
  <w:num w:numId="23" w16cid:durableId="1486776324">
    <w:abstractNumId w:val="23"/>
  </w:num>
  <w:num w:numId="24" w16cid:durableId="1611663331">
    <w:abstractNumId w:val="14"/>
  </w:num>
  <w:num w:numId="25" w16cid:durableId="103119517">
    <w:abstractNumId w:val="17"/>
  </w:num>
  <w:num w:numId="26" w16cid:durableId="406658694">
    <w:abstractNumId w:val="10"/>
  </w:num>
  <w:num w:numId="27" w16cid:durableId="1667709044">
    <w:abstractNumId w:val="0"/>
  </w:num>
  <w:num w:numId="28" w16cid:durableId="1687362523">
    <w:abstractNumId w:val="26"/>
  </w:num>
  <w:num w:numId="29" w16cid:durableId="214599955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607A2"/>
    <w:rsid w:val="00070513"/>
    <w:rsid w:val="00087716"/>
    <w:rsid w:val="00096225"/>
    <w:rsid w:val="000A7E65"/>
    <w:rsid w:val="000C1ED5"/>
    <w:rsid w:val="000C2990"/>
    <w:rsid w:val="000C6431"/>
    <w:rsid w:val="000C7C8D"/>
    <w:rsid w:val="000E18DB"/>
    <w:rsid w:val="000F2427"/>
    <w:rsid w:val="000F7495"/>
    <w:rsid w:val="00106D2B"/>
    <w:rsid w:val="00116E71"/>
    <w:rsid w:val="001231AF"/>
    <w:rsid w:val="00127C5C"/>
    <w:rsid w:val="00145D30"/>
    <w:rsid w:val="001603C9"/>
    <w:rsid w:val="001631DC"/>
    <w:rsid w:val="001662F0"/>
    <w:rsid w:val="001679E0"/>
    <w:rsid w:val="001A4232"/>
    <w:rsid w:val="001D76C6"/>
    <w:rsid w:val="001F33CD"/>
    <w:rsid w:val="00240694"/>
    <w:rsid w:val="002420E7"/>
    <w:rsid w:val="00246FC0"/>
    <w:rsid w:val="0026559B"/>
    <w:rsid w:val="002667A3"/>
    <w:rsid w:val="00294D84"/>
    <w:rsid w:val="00294D87"/>
    <w:rsid w:val="002B0CDA"/>
    <w:rsid w:val="002B5093"/>
    <w:rsid w:val="002B74CA"/>
    <w:rsid w:val="002C339A"/>
    <w:rsid w:val="002D19ED"/>
    <w:rsid w:val="002F7B63"/>
    <w:rsid w:val="003003DD"/>
    <w:rsid w:val="00302E75"/>
    <w:rsid w:val="00303A0E"/>
    <w:rsid w:val="00312FF4"/>
    <w:rsid w:val="00315BF1"/>
    <w:rsid w:val="00321E64"/>
    <w:rsid w:val="00330BC5"/>
    <w:rsid w:val="00332F70"/>
    <w:rsid w:val="0033777F"/>
    <w:rsid w:val="003440A3"/>
    <w:rsid w:val="0034489C"/>
    <w:rsid w:val="003676F7"/>
    <w:rsid w:val="00384D0C"/>
    <w:rsid w:val="003B0C36"/>
    <w:rsid w:val="003B19E5"/>
    <w:rsid w:val="003C5542"/>
    <w:rsid w:val="003C5B7C"/>
    <w:rsid w:val="003C62D2"/>
    <w:rsid w:val="003D7D91"/>
    <w:rsid w:val="003E2D3D"/>
    <w:rsid w:val="003F39F5"/>
    <w:rsid w:val="003F72E2"/>
    <w:rsid w:val="004068F5"/>
    <w:rsid w:val="004108DD"/>
    <w:rsid w:val="004132B9"/>
    <w:rsid w:val="0041454D"/>
    <w:rsid w:val="00422671"/>
    <w:rsid w:val="004324A4"/>
    <w:rsid w:val="0043338A"/>
    <w:rsid w:val="00444EA3"/>
    <w:rsid w:val="00446938"/>
    <w:rsid w:val="00456D2C"/>
    <w:rsid w:val="00477009"/>
    <w:rsid w:val="00477FBC"/>
    <w:rsid w:val="00486F86"/>
    <w:rsid w:val="00492BFE"/>
    <w:rsid w:val="00493111"/>
    <w:rsid w:val="0049579A"/>
    <w:rsid w:val="004A1EE5"/>
    <w:rsid w:val="004C0644"/>
    <w:rsid w:val="004E02B4"/>
    <w:rsid w:val="004E765F"/>
    <w:rsid w:val="00534A47"/>
    <w:rsid w:val="00547EC1"/>
    <w:rsid w:val="00552F46"/>
    <w:rsid w:val="00556D38"/>
    <w:rsid w:val="00562473"/>
    <w:rsid w:val="005676F2"/>
    <w:rsid w:val="0057221B"/>
    <w:rsid w:val="00583674"/>
    <w:rsid w:val="00590E39"/>
    <w:rsid w:val="00593748"/>
    <w:rsid w:val="00596393"/>
    <w:rsid w:val="005B57D2"/>
    <w:rsid w:val="005B7758"/>
    <w:rsid w:val="005C7BC7"/>
    <w:rsid w:val="005D60BB"/>
    <w:rsid w:val="005E6B68"/>
    <w:rsid w:val="005F2846"/>
    <w:rsid w:val="00602E44"/>
    <w:rsid w:val="00603FE6"/>
    <w:rsid w:val="00615814"/>
    <w:rsid w:val="006637C2"/>
    <w:rsid w:val="0067245E"/>
    <w:rsid w:val="006747E0"/>
    <w:rsid w:val="00675009"/>
    <w:rsid w:val="00682FD4"/>
    <w:rsid w:val="00683759"/>
    <w:rsid w:val="00697288"/>
    <w:rsid w:val="006A40EB"/>
    <w:rsid w:val="006A6D07"/>
    <w:rsid w:val="006C17D5"/>
    <w:rsid w:val="006C1D7B"/>
    <w:rsid w:val="006D7DD0"/>
    <w:rsid w:val="006F4183"/>
    <w:rsid w:val="007013A7"/>
    <w:rsid w:val="00746E51"/>
    <w:rsid w:val="00770516"/>
    <w:rsid w:val="00793231"/>
    <w:rsid w:val="007A2A2B"/>
    <w:rsid w:val="007A4489"/>
    <w:rsid w:val="007B0B58"/>
    <w:rsid w:val="007B39ED"/>
    <w:rsid w:val="007B55A7"/>
    <w:rsid w:val="007C12B0"/>
    <w:rsid w:val="007C3DD9"/>
    <w:rsid w:val="007D3B35"/>
    <w:rsid w:val="00811F05"/>
    <w:rsid w:val="00822C70"/>
    <w:rsid w:val="00844DD1"/>
    <w:rsid w:val="0084517A"/>
    <w:rsid w:val="00846300"/>
    <w:rsid w:val="00847007"/>
    <w:rsid w:val="0085326F"/>
    <w:rsid w:val="00854B00"/>
    <w:rsid w:val="00886B91"/>
    <w:rsid w:val="008A2E51"/>
    <w:rsid w:val="008B63E4"/>
    <w:rsid w:val="008D5E60"/>
    <w:rsid w:val="008E0448"/>
    <w:rsid w:val="008F3AA2"/>
    <w:rsid w:val="008F4833"/>
    <w:rsid w:val="00910F95"/>
    <w:rsid w:val="009112C4"/>
    <w:rsid w:val="009178ED"/>
    <w:rsid w:val="00920139"/>
    <w:rsid w:val="00940095"/>
    <w:rsid w:val="009532EE"/>
    <w:rsid w:val="00966B0A"/>
    <w:rsid w:val="00976675"/>
    <w:rsid w:val="00980034"/>
    <w:rsid w:val="0098626D"/>
    <w:rsid w:val="009A366D"/>
    <w:rsid w:val="009B199D"/>
    <w:rsid w:val="009C2C31"/>
    <w:rsid w:val="009C5976"/>
    <w:rsid w:val="009E59A4"/>
    <w:rsid w:val="009F48BC"/>
    <w:rsid w:val="00A03501"/>
    <w:rsid w:val="00A06DB2"/>
    <w:rsid w:val="00A11343"/>
    <w:rsid w:val="00A23DE2"/>
    <w:rsid w:val="00A2412B"/>
    <w:rsid w:val="00A45804"/>
    <w:rsid w:val="00A5408F"/>
    <w:rsid w:val="00A54FF3"/>
    <w:rsid w:val="00A56967"/>
    <w:rsid w:val="00A60AEC"/>
    <w:rsid w:val="00A632C0"/>
    <w:rsid w:val="00A644C3"/>
    <w:rsid w:val="00A7125E"/>
    <w:rsid w:val="00A730E5"/>
    <w:rsid w:val="00A774FC"/>
    <w:rsid w:val="00A84D13"/>
    <w:rsid w:val="00A860D4"/>
    <w:rsid w:val="00A903C6"/>
    <w:rsid w:val="00A935AA"/>
    <w:rsid w:val="00AA145D"/>
    <w:rsid w:val="00AA300C"/>
    <w:rsid w:val="00AC7AE1"/>
    <w:rsid w:val="00AD1AAA"/>
    <w:rsid w:val="00AF199B"/>
    <w:rsid w:val="00B110FA"/>
    <w:rsid w:val="00B24E60"/>
    <w:rsid w:val="00B44CE0"/>
    <w:rsid w:val="00B47196"/>
    <w:rsid w:val="00B51513"/>
    <w:rsid w:val="00B51784"/>
    <w:rsid w:val="00B6238A"/>
    <w:rsid w:val="00B63682"/>
    <w:rsid w:val="00B647F3"/>
    <w:rsid w:val="00B810CF"/>
    <w:rsid w:val="00B83FDC"/>
    <w:rsid w:val="00BB1E5A"/>
    <w:rsid w:val="00BB2AC6"/>
    <w:rsid w:val="00BC6799"/>
    <w:rsid w:val="00BD10E5"/>
    <w:rsid w:val="00BE0A6E"/>
    <w:rsid w:val="00C034FA"/>
    <w:rsid w:val="00C35465"/>
    <w:rsid w:val="00C45E67"/>
    <w:rsid w:val="00C62DDD"/>
    <w:rsid w:val="00C7093B"/>
    <w:rsid w:val="00C81FC9"/>
    <w:rsid w:val="00C85216"/>
    <w:rsid w:val="00CA5EA2"/>
    <w:rsid w:val="00CA77F8"/>
    <w:rsid w:val="00CB78FC"/>
    <w:rsid w:val="00CC0B7A"/>
    <w:rsid w:val="00CC2DD8"/>
    <w:rsid w:val="00CC60DC"/>
    <w:rsid w:val="00CE3361"/>
    <w:rsid w:val="00D40A9C"/>
    <w:rsid w:val="00D62D24"/>
    <w:rsid w:val="00DA7A19"/>
    <w:rsid w:val="00DC3F6E"/>
    <w:rsid w:val="00DC69FE"/>
    <w:rsid w:val="00DC7547"/>
    <w:rsid w:val="00DD7B40"/>
    <w:rsid w:val="00DE05FA"/>
    <w:rsid w:val="00E30CEF"/>
    <w:rsid w:val="00E5091F"/>
    <w:rsid w:val="00E63279"/>
    <w:rsid w:val="00E9560B"/>
    <w:rsid w:val="00EB4743"/>
    <w:rsid w:val="00EC4C30"/>
    <w:rsid w:val="00EE0E5C"/>
    <w:rsid w:val="00EE2FB3"/>
    <w:rsid w:val="00EF4E9F"/>
    <w:rsid w:val="00F03D8C"/>
    <w:rsid w:val="00F075C9"/>
    <w:rsid w:val="00F07BD7"/>
    <w:rsid w:val="00F229B0"/>
    <w:rsid w:val="00F251EE"/>
    <w:rsid w:val="00F50691"/>
    <w:rsid w:val="00F50D21"/>
    <w:rsid w:val="00F62AA6"/>
    <w:rsid w:val="00F661CC"/>
    <w:rsid w:val="00F737E8"/>
    <w:rsid w:val="00F8111D"/>
    <w:rsid w:val="00FA022C"/>
    <w:rsid w:val="00FA0415"/>
    <w:rsid w:val="00FB72DC"/>
    <w:rsid w:val="00FF0A60"/>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Pages>
  <Words>2881</Words>
  <Characters>15849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10</cp:revision>
  <cp:lastPrinted>2026-05-25T13:00:00Z</cp:lastPrinted>
  <dcterms:created xsi:type="dcterms:W3CDTF">2026-05-22T16:53:00Z</dcterms:created>
  <dcterms:modified xsi:type="dcterms:W3CDTF">2026-05-25T13:00:00Z</dcterms:modified>
</cp:coreProperties>
</file>